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99" w:rsidRPr="00093D99" w:rsidRDefault="00093D99" w:rsidP="00093D99">
      <w:pPr>
        <w:jc w:val="center"/>
        <w:rPr>
          <w:rFonts w:ascii="Times New Roman" w:hAnsi="Times New Roman" w:cs="Times New Roman"/>
          <w:b/>
          <w:u w:val="single"/>
        </w:rPr>
      </w:pPr>
      <w:r w:rsidRPr="00093D99">
        <w:rPr>
          <w:rFonts w:ascii="Times New Roman" w:hAnsi="Times New Roman" w:cs="Times New Roman"/>
          <w:b/>
          <w:u w:val="single"/>
        </w:rPr>
        <w:t>Zagadnienia dotyczące przedmiotu : Finanse publiczne</w:t>
      </w:r>
    </w:p>
    <w:p w:rsidR="00093D99" w:rsidRPr="00093D99" w:rsidRDefault="00093D99" w:rsidP="00093D99">
      <w:pPr>
        <w:jc w:val="center"/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Dochody, wydatki, przychody i rozchody budżetu państwa </w:t>
      </w:r>
    </w:p>
    <w:p w:rsidR="00093D99" w:rsidRPr="00093D99" w:rsidRDefault="00093D99" w:rsidP="00093D9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Dochody budżetu państwa: 1) podatki i opłaty, 2) cła, 3) wpłaty z zysku przedsiębiorstw państwowych, 4) dywidendy, 5) wpłaty z zysku NBP, 6) dochody państwowych jednostek budżetowych, różne odsetki, 7) dochody z najmu i dzierżawy, 8) inne (art. 111 </w:t>
      </w:r>
      <w:proofErr w:type="spellStart"/>
      <w:r w:rsidRPr="00093D99">
        <w:rPr>
          <w:rFonts w:ascii="Times New Roman" w:hAnsi="Times New Roman" w:cs="Times New Roman"/>
        </w:rPr>
        <w:t>ufp</w:t>
      </w:r>
      <w:proofErr w:type="spellEnd"/>
      <w:r w:rsidRPr="00093D99">
        <w:rPr>
          <w:rFonts w:ascii="Times New Roman" w:hAnsi="Times New Roman" w:cs="Times New Roman"/>
        </w:rPr>
        <w:t>).</w:t>
      </w: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 Zasadnicze znaczenie mają dochody z podatków. Stanowią około 90% dochodów budżetu państwa.  </w:t>
      </w: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Wydatki budżetu państwa: 1) funkcjonowanie organów władzy publicznej, 2) zadania administracji rządowej, 3) subwencje i dotacje dla jednostek samorządu terytorialnego, 4) dotacje na zadania określone ustawami, 5) obsługa długu publicznego, 6) inne (art. 112 </w:t>
      </w:r>
      <w:proofErr w:type="spellStart"/>
      <w:r w:rsidRPr="00093D99">
        <w:rPr>
          <w:rFonts w:ascii="Times New Roman" w:hAnsi="Times New Roman" w:cs="Times New Roman"/>
        </w:rPr>
        <w:t>ufp</w:t>
      </w:r>
      <w:proofErr w:type="spellEnd"/>
      <w:r w:rsidRPr="00093D99">
        <w:rPr>
          <w:rFonts w:ascii="Times New Roman" w:hAnsi="Times New Roman" w:cs="Times New Roman"/>
        </w:rPr>
        <w:t xml:space="preserve">). </w:t>
      </w:r>
    </w:p>
    <w:p w:rsidR="00093D99" w:rsidRPr="00093D99" w:rsidRDefault="00093D99" w:rsidP="00093D99">
      <w:pPr>
        <w:pStyle w:val="Akapitzlist"/>
        <w:rPr>
          <w:rFonts w:ascii="Times New Roman" w:hAnsi="Times New Roman" w:cs="Times New Roman"/>
        </w:rPr>
      </w:pP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>Współcześnie największe wydatki budżetu państwa są przeznaczane na: obowiązkowe ubezpieczenia społeczne, rodzinę, obronę narodową, obsługę długu publicznego, szkolnictwo wyższe, bezpieczeństwo publiczne i ochronę przeciwpożarową, administrację publiczną. 3. Dochody i wydatki budżetowe mają charakter bezzwrotny.</w:t>
      </w:r>
    </w:p>
    <w:p w:rsidR="00093D99" w:rsidRPr="00093D99" w:rsidRDefault="00093D99" w:rsidP="00093D99">
      <w:pPr>
        <w:pStyle w:val="Akapitzlist"/>
        <w:rPr>
          <w:rFonts w:ascii="Times New Roman" w:hAnsi="Times New Roman" w:cs="Times New Roman"/>
        </w:rPr>
      </w:pP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  Różnica między dochodami a wydatkami budżetu państwa jest nadwyżką bądź deficytem budżetu państwa (art. 113 </w:t>
      </w:r>
      <w:proofErr w:type="spellStart"/>
      <w:r w:rsidRPr="00093D99">
        <w:rPr>
          <w:rFonts w:ascii="Times New Roman" w:hAnsi="Times New Roman" w:cs="Times New Roman"/>
        </w:rPr>
        <w:t>ufp</w:t>
      </w:r>
      <w:proofErr w:type="spellEnd"/>
      <w:r w:rsidRPr="00093D99">
        <w:rPr>
          <w:rFonts w:ascii="Times New Roman" w:hAnsi="Times New Roman" w:cs="Times New Roman"/>
        </w:rPr>
        <w:t xml:space="preserve">). Deficyt budżetu państwa jest jednym z elementów składowych deficytu </w:t>
      </w:r>
    </w:p>
    <w:p w:rsidR="00093D99" w:rsidRPr="00093D99" w:rsidRDefault="00093D99" w:rsidP="00093D99">
      <w:pPr>
        <w:pStyle w:val="Akapitzlist"/>
        <w:rPr>
          <w:rFonts w:ascii="Times New Roman" w:hAnsi="Times New Roman" w:cs="Times New Roman"/>
        </w:rPr>
      </w:pP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Przychody budżetu państwa pochodzą z: 1) sprzedaży skarbowych papierów wartościowych, 2) zaciągniętych kredytów i pożyczek, 3) spłat kredytów i pożyczek udzielonych z budżetu państwa, 4) innych operacji finansowych. Są przeznaczane na pokrycie deficytu budżetu państwa i spłatę wcześniej zaciągniętych zobowiązań (potrzeby pożyczkowe budżetu państwa (art. 113 ust. 2 </w:t>
      </w:r>
      <w:proofErr w:type="spellStart"/>
      <w:r w:rsidRPr="00093D99">
        <w:rPr>
          <w:rFonts w:ascii="Times New Roman" w:hAnsi="Times New Roman" w:cs="Times New Roman"/>
        </w:rPr>
        <w:t>ufp</w:t>
      </w:r>
      <w:proofErr w:type="spellEnd"/>
      <w:r w:rsidRPr="00093D99">
        <w:rPr>
          <w:rFonts w:ascii="Times New Roman" w:hAnsi="Times New Roman" w:cs="Times New Roman"/>
        </w:rPr>
        <w:t xml:space="preserve">). Największe przychody pochodzą ze sprzedaży skarbowych papierów wartościowych (bonów skarbowych i obligacji skarbowych) sprzedawanych na rynku krajowym. </w:t>
      </w:r>
    </w:p>
    <w:p w:rsidR="00093D99" w:rsidRPr="00093D99" w:rsidRDefault="00093D99" w:rsidP="00093D99">
      <w:pPr>
        <w:pStyle w:val="Akapitzlist"/>
        <w:rPr>
          <w:rFonts w:ascii="Times New Roman" w:hAnsi="Times New Roman" w:cs="Times New Roman"/>
        </w:rPr>
      </w:pP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Rozchody budżetu państwa: 1) wykup papierów wartościowych, 2) spłaty otrzymanych pożyczek i kredytów, 3) płatności wynikające z odrębnych ustaw, 4) udzielane pożyczki i kredyty (art. 6 ust. 2 </w:t>
      </w:r>
      <w:proofErr w:type="spellStart"/>
      <w:r w:rsidRPr="00093D99">
        <w:rPr>
          <w:rFonts w:ascii="Times New Roman" w:hAnsi="Times New Roman" w:cs="Times New Roman"/>
        </w:rPr>
        <w:t>ufp</w:t>
      </w:r>
      <w:proofErr w:type="spellEnd"/>
      <w:r w:rsidRPr="00093D99">
        <w:rPr>
          <w:rFonts w:ascii="Times New Roman" w:hAnsi="Times New Roman" w:cs="Times New Roman"/>
        </w:rPr>
        <w:t>).</w:t>
      </w:r>
    </w:p>
    <w:p w:rsidR="00093D99" w:rsidRPr="00093D99" w:rsidRDefault="00093D99" w:rsidP="00093D99">
      <w:pPr>
        <w:pStyle w:val="Akapitzlist"/>
        <w:rPr>
          <w:rFonts w:ascii="Times New Roman" w:hAnsi="Times New Roman" w:cs="Times New Roman"/>
        </w:rPr>
      </w:pPr>
    </w:p>
    <w:p w:rsidR="00093D99" w:rsidRPr="00093D99" w:rsidRDefault="00093D99" w:rsidP="0009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D99">
        <w:rPr>
          <w:rFonts w:ascii="Times New Roman" w:hAnsi="Times New Roman" w:cs="Times New Roman"/>
        </w:rPr>
        <w:t xml:space="preserve"> Przychody (z wyjątkiem wpływów z prywatyzacji) oraz rozchody są związane z operacjami o charakterze</w:t>
      </w:r>
    </w:p>
    <w:p w:rsidR="00093D99" w:rsidRPr="00093D99" w:rsidRDefault="00093D99" w:rsidP="00093D99">
      <w:pPr>
        <w:pStyle w:val="Akapitzlist"/>
        <w:rPr>
          <w:rFonts w:ascii="Times New Roman" w:hAnsi="Times New Roman" w:cs="Times New Roman"/>
        </w:rPr>
      </w:pPr>
    </w:p>
    <w:p w:rsidR="00093D99" w:rsidRPr="00093D99" w:rsidRDefault="00093D99" w:rsidP="00093D99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</w:pPr>
      <w:r w:rsidRPr="00093D99">
        <w:rPr>
          <w:bdr w:val="none" w:sz="0" w:space="0" w:color="auto" w:frame="1"/>
        </w:rPr>
        <w:t>Deficyt budżetowy może być finansowany z następujących źródeł:</w:t>
      </w:r>
    </w:p>
    <w:p w:rsidR="00093D99" w:rsidRPr="00093D99" w:rsidRDefault="00093D99" w:rsidP="00093D99">
      <w:pPr>
        <w:pStyle w:val="NormalnyWeb"/>
        <w:numPr>
          <w:ilvl w:val="0"/>
          <w:numId w:val="2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emisji (sprzedaży) Skarbowych Papierów Wartościowych na</w:t>
      </w:r>
      <w:r w:rsidRPr="00093D99">
        <w:rPr>
          <w:rStyle w:val="apple-converted-space"/>
          <w:bdr w:val="none" w:sz="0" w:space="0" w:color="auto" w:frame="1"/>
        </w:rPr>
        <w:t> </w:t>
      </w:r>
      <w:hyperlink r:id="rId6" w:history="1">
        <w:r w:rsidRPr="00093D99">
          <w:rPr>
            <w:rStyle w:val="Hipercze"/>
            <w:color w:val="auto"/>
            <w:bdr w:val="none" w:sz="0" w:space="0" w:color="auto" w:frame="1"/>
          </w:rPr>
          <w:t>rynek</w:t>
        </w:r>
      </w:hyperlink>
      <w:r w:rsidRPr="00093D99">
        <w:rPr>
          <w:rStyle w:val="apple-converted-space"/>
          <w:bdr w:val="none" w:sz="0" w:space="0" w:color="auto" w:frame="1"/>
        </w:rPr>
        <w:t> </w:t>
      </w:r>
      <w:r w:rsidRPr="00093D99">
        <w:rPr>
          <w:bdr w:val="none" w:sz="0" w:space="0" w:color="auto" w:frame="1"/>
        </w:rPr>
        <w:t>krajowy i zagraniczny,</w:t>
      </w:r>
    </w:p>
    <w:p w:rsidR="00093D99" w:rsidRPr="00093D99" w:rsidRDefault="00093D99" w:rsidP="00093D99">
      <w:pPr>
        <w:pStyle w:val="NormalnyWeb"/>
        <w:numPr>
          <w:ilvl w:val="0"/>
          <w:numId w:val="2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kredytów zaciągniętych w bankach krajowych i zagranicznych,</w:t>
      </w:r>
    </w:p>
    <w:p w:rsidR="00093D99" w:rsidRPr="00093D99" w:rsidRDefault="00093D99" w:rsidP="00093D99">
      <w:pPr>
        <w:pStyle w:val="NormalnyWeb"/>
        <w:numPr>
          <w:ilvl w:val="0"/>
          <w:numId w:val="2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pożyczek,</w:t>
      </w:r>
    </w:p>
    <w:p w:rsidR="00093D99" w:rsidRPr="00093D99" w:rsidRDefault="00093D99" w:rsidP="00093D99">
      <w:pPr>
        <w:pStyle w:val="NormalnyWeb"/>
        <w:numPr>
          <w:ilvl w:val="0"/>
          <w:numId w:val="2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prywatyzacji majątku Skarbu Państwa,</w:t>
      </w:r>
    </w:p>
    <w:p w:rsidR="00093D99" w:rsidRPr="00093D99" w:rsidRDefault="00093D99" w:rsidP="00093D99">
      <w:pPr>
        <w:pStyle w:val="NormalnyWeb"/>
        <w:numPr>
          <w:ilvl w:val="0"/>
          <w:numId w:val="2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nadwyżki budżetu (państwa z lat ubiegłych).</w:t>
      </w:r>
    </w:p>
    <w:p w:rsidR="00093D99" w:rsidRPr="00093D99" w:rsidRDefault="00093D99" w:rsidP="00093D99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</w:pPr>
      <w:r w:rsidRPr="00093D99">
        <w:rPr>
          <w:bdr w:val="none" w:sz="0" w:space="0" w:color="auto" w:frame="1"/>
        </w:rPr>
        <w:t>Podobnie jest gdy chodzi o źródła finansowania deficytów j.s.t. Deficyt budżetowy j.s.t. może być pokrywany z przychodów pochodzących z:</w:t>
      </w:r>
    </w:p>
    <w:p w:rsidR="00093D99" w:rsidRPr="00093D99" w:rsidRDefault="00093D99" w:rsidP="00093D99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sprzedaży Papierów Wartościowych wyemitowanych przez j.s.t.,</w:t>
      </w:r>
    </w:p>
    <w:p w:rsidR="00093D99" w:rsidRPr="00093D99" w:rsidRDefault="00093D99" w:rsidP="00093D99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kredytów zaciągniętych w bankach krajowych i zagranicznych,</w:t>
      </w:r>
    </w:p>
    <w:p w:rsidR="00093D99" w:rsidRPr="00093D99" w:rsidRDefault="00093D99" w:rsidP="00093D99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lastRenderedPageBreak/>
        <w:t>z pożyczek,</w:t>
      </w:r>
    </w:p>
    <w:p w:rsidR="00093D99" w:rsidRPr="00093D99" w:rsidRDefault="00093D99" w:rsidP="00093D99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prywatyzacji majątku j.s.t.,</w:t>
      </w:r>
    </w:p>
    <w:p w:rsidR="00093D99" w:rsidRPr="00093D99" w:rsidRDefault="00093D99" w:rsidP="00093D99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450"/>
        <w:textAlignment w:val="baseline"/>
      </w:pPr>
      <w:r w:rsidRPr="00093D99">
        <w:rPr>
          <w:bdr w:val="none" w:sz="0" w:space="0" w:color="auto" w:frame="1"/>
        </w:rPr>
        <w:t>z nadwyżki budżetu j.s.t. z lat ubiegłych.</w:t>
      </w:r>
    </w:p>
    <w:p w:rsidR="00093D99" w:rsidRPr="00093D99" w:rsidRDefault="00093D99" w:rsidP="00093D99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</w:pPr>
      <w:r w:rsidRPr="00093D99">
        <w:rPr>
          <w:bdr w:val="none" w:sz="0" w:space="0" w:color="auto" w:frame="1"/>
        </w:rPr>
        <w:t>Jednakże łączna</w:t>
      </w:r>
      <w:r w:rsidRPr="00093D99">
        <w:rPr>
          <w:rStyle w:val="apple-converted-space"/>
          <w:bdr w:val="none" w:sz="0" w:space="0" w:color="auto" w:frame="1"/>
        </w:rPr>
        <w:t> </w:t>
      </w:r>
      <w:hyperlink r:id="rId7" w:history="1">
        <w:r w:rsidRPr="00093D99">
          <w:rPr>
            <w:rStyle w:val="Hipercze"/>
            <w:color w:val="auto"/>
            <w:bdr w:val="none" w:sz="0" w:space="0" w:color="auto" w:frame="1"/>
          </w:rPr>
          <w:t>kwota</w:t>
        </w:r>
      </w:hyperlink>
      <w:r w:rsidRPr="00093D99">
        <w:rPr>
          <w:rStyle w:val="apple-converted-space"/>
          <w:bdr w:val="none" w:sz="0" w:space="0" w:color="auto" w:frame="1"/>
        </w:rPr>
        <w:t> </w:t>
      </w:r>
      <w:r w:rsidRPr="00093D99">
        <w:rPr>
          <w:bdr w:val="none" w:sz="0" w:space="0" w:color="auto" w:frame="1"/>
        </w:rPr>
        <w:t>przypadająca do spłaty w danym roku budżetowym rat kredytów i pożyczek oraz należnych odsetek i dyskonta, a także przypadająca w danym roku budżetowym na wykup papierów wartościowych wyemitowanych przez j.s.t. nie może przekroczyć 15 % planowanych na dany rok budżetowy dochodów danej j.s.t. W ten sposób ustawodawca określa limit zadłużenia, którego nie mogą przekroczyć j.s.t. Limit ten może zostać obniżony, do 12 % jeżeli stan finansów publicznych jest niezadowalający tj. gdy państwowy</w:t>
      </w:r>
      <w:r w:rsidRPr="00093D99">
        <w:rPr>
          <w:rStyle w:val="apple-converted-space"/>
          <w:bdr w:val="none" w:sz="0" w:space="0" w:color="auto" w:frame="1"/>
        </w:rPr>
        <w:t> </w:t>
      </w:r>
      <w:hyperlink r:id="rId8" w:history="1">
        <w:r w:rsidRPr="00093D99">
          <w:rPr>
            <w:rStyle w:val="Hipercze"/>
            <w:color w:val="auto"/>
            <w:bdr w:val="none" w:sz="0" w:space="0" w:color="auto" w:frame="1"/>
          </w:rPr>
          <w:t>dług publiczny</w:t>
        </w:r>
      </w:hyperlink>
      <w:r w:rsidRPr="00093D99">
        <w:rPr>
          <w:rStyle w:val="apple-converted-space"/>
          <w:bdr w:val="none" w:sz="0" w:space="0" w:color="auto" w:frame="1"/>
        </w:rPr>
        <w:t> </w:t>
      </w:r>
      <w:r w:rsidRPr="00093D99">
        <w:rPr>
          <w:bdr w:val="none" w:sz="0" w:space="0" w:color="auto" w:frame="1"/>
        </w:rPr>
        <w:t>w relacji do PKB przekroczy 55 % w danym roku budżetowym. Podobnych limitów ograniczających zaciąganie zobowiązań nie przewidziano dla budżetu państwa.</w:t>
      </w:r>
    </w:p>
    <w:p w:rsidR="00093D99" w:rsidRDefault="00093D99">
      <w:r>
        <w:t xml:space="preserve"> </w:t>
      </w:r>
    </w:p>
    <w:p w:rsidR="00474480" w:rsidRDefault="00474480" w:rsidP="00474480">
      <w:pPr>
        <w:jc w:val="center"/>
      </w:pPr>
    </w:p>
    <w:p w:rsidR="00474480" w:rsidRDefault="00474480" w:rsidP="00474480">
      <w:pPr>
        <w:jc w:val="center"/>
      </w:pPr>
    </w:p>
    <w:p w:rsidR="00474480" w:rsidRDefault="00474480" w:rsidP="00474480">
      <w:pPr>
        <w:jc w:val="center"/>
      </w:pPr>
    </w:p>
    <w:p w:rsidR="00474480" w:rsidRDefault="00474480" w:rsidP="00474480">
      <w:pPr>
        <w:jc w:val="center"/>
      </w:pPr>
      <w:bookmarkStart w:id="0" w:name="_GoBack"/>
      <w:bookmarkEnd w:id="0"/>
    </w:p>
    <w:p w:rsidR="00093D99" w:rsidRPr="00093D99" w:rsidRDefault="00093D99" w:rsidP="00093D99">
      <w:pPr>
        <w:pStyle w:val="Akapitzlist"/>
        <w:rPr>
          <w:sz w:val="24"/>
          <w:szCs w:val="24"/>
        </w:rPr>
      </w:pPr>
    </w:p>
    <w:sectPr w:rsidR="00093D99" w:rsidRPr="0009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35D"/>
    <w:multiLevelType w:val="multilevel"/>
    <w:tmpl w:val="4BB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4E62"/>
    <w:multiLevelType w:val="hybridMultilevel"/>
    <w:tmpl w:val="2E94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9C5"/>
    <w:multiLevelType w:val="multilevel"/>
    <w:tmpl w:val="6230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0"/>
    <w:rsid w:val="00093D99"/>
    <w:rsid w:val="00474480"/>
    <w:rsid w:val="00933F85"/>
    <w:rsid w:val="00A66FBE"/>
    <w:rsid w:val="00B0471F"/>
    <w:rsid w:val="00E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93D99"/>
  </w:style>
  <w:style w:type="character" w:styleId="Hipercze">
    <w:name w:val="Hyperlink"/>
    <w:basedOn w:val="Domylnaczcionkaakapitu"/>
    <w:uiPriority w:val="99"/>
    <w:semiHidden/>
    <w:unhideWhenUsed/>
    <w:rsid w:val="00093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93D99"/>
  </w:style>
  <w:style w:type="character" w:styleId="Hipercze">
    <w:name w:val="Hyperlink"/>
    <w:basedOn w:val="Domylnaczcionkaakapitu"/>
    <w:uiPriority w:val="99"/>
    <w:semiHidden/>
    <w:unhideWhenUsed/>
    <w:rsid w:val="0009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eka.pl/temat/Dlug-publicz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teka.pl/temat/Kw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teka.pl/temat/Ryn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let</dc:creator>
  <cp:lastModifiedBy>raf let</cp:lastModifiedBy>
  <cp:revision>7</cp:revision>
  <dcterms:created xsi:type="dcterms:W3CDTF">2020-03-25T14:19:00Z</dcterms:created>
  <dcterms:modified xsi:type="dcterms:W3CDTF">2020-03-25T15:57:00Z</dcterms:modified>
</cp:coreProperties>
</file>