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88" w:rsidRPr="00EB2929" w:rsidRDefault="00EB2929">
      <w:pPr>
        <w:rPr>
          <w:rFonts w:ascii="Times New Roman" w:hAnsi="Times New Roman" w:cs="Times New Roman"/>
          <w:sz w:val="24"/>
          <w:szCs w:val="24"/>
        </w:rPr>
      </w:pPr>
      <w:r w:rsidRPr="00EB2929">
        <w:rPr>
          <w:rFonts w:ascii="Times New Roman" w:hAnsi="Times New Roman" w:cs="Times New Roman"/>
          <w:color w:val="000000"/>
          <w:sz w:val="24"/>
          <w:szCs w:val="24"/>
        </w:rPr>
        <w:t xml:space="preserve">Przedmiot - Historia    Nauczyciel - Krzysztof Jarosz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>Temat: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>Rozpad bloku komunistycznego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 xml:space="preserve">Treści programowe: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 xml:space="preserve">1.Jesień Narodów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>2.Węgry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>3.Czechosłowacja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>4.NRD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>5.Bułgaria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>6.Rewolucja w Rumunii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>7.Rozpad Jugosławii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 xml:space="preserve">Źródła;  Podręcznik  Internet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>Temat: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 xml:space="preserve">Proces integracji europejskiej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>Treści programowe: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 xml:space="preserve">1.Początki jedności zachodnioeuropejskiej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 xml:space="preserve">2.Unia Zachodnia i Rada Europy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 xml:space="preserve">3.Europejska Wspólnota Obronna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>4.Europejska Wspólnota Węgla i Stali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>5.Droga do Unii Europejskiej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 xml:space="preserve">6.Integracja europejska po 1990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>Źródła;  Podręcznik  Internet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>Temat: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>Przemiany w Kościele katolickim 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 xml:space="preserve">Treści programowe: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>1.Stosunek Kościoła katolickiego do przemian po II wojnie światowej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 xml:space="preserve">2.II sobór watykański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>3.Kościół posoborowy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 xml:space="preserve">4.Rozwój ruchów ekumenicznych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929">
        <w:rPr>
          <w:rFonts w:ascii="Times New Roman" w:hAnsi="Times New Roman" w:cs="Times New Roman"/>
          <w:color w:val="000000"/>
          <w:sz w:val="24"/>
          <w:szCs w:val="24"/>
        </w:rPr>
        <w:t>Źródła   Podręcznik  Internet</w:t>
      </w:r>
    </w:p>
    <w:sectPr w:rsidR="00880388" w:rsidRPr="00EB2929" w:rsidSect="0088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929"/>
    <w:rsid w:val="00880388"/>
    <w:rsid w:val="00EB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2020-04-23T17:15:00Z</dcterms:created>
  <dcterms:modified xsi:type="dcterms:W3CDTF">2020-04-23T17:17:00Z</dcterms:modified>
</cp:coreProperties>
</file>