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60" w:rsidRPr="007219E3" w:rsidRDefault="007219E3">
      <w:pPr>
        <w:rPr>
          <w:rFonts w:ascii="Times New Roman" w:hAnsi="Times New Roman" w:cs="Times New Roman"/>
          <w:sz w:val="24"/>
          <w:szCs w:val="24"/>
        </w:rPr>
      </w:pPr>
      <w:r w:rsidRPr="007219E3">
        <w:rPr>
          <w:rFonts w:ascii="Times New Roman" w:hAnsi="Times New Roman" w:cs="Times New Roman"/>
          <w:color w:val="000000"/>
          <w:sz w:val="24"/>
          <w:szCs w:val="24"/>
        </w:rPr>
        <w:t>Przedmiot    -  Wiedza o społeczeństwie    Nauczyciel  -  Krzysztof  Jarosz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Temat: Definicja i typologia partii politycznych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1.Partia polityczna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2.Klasyfikacja partii politycznych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3.Tendencje zmian zachodzących w partiach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4.Funkcje partii politycznych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Źródła  Podręcznik  Internet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Współczesne systemy partyjne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1.Typy systemów partyjnych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2.System jednopartyjny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3.System dwupartyjny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4.System wielopartyjny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Źródła  Podręcznik  Internet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Partie polityczne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1.Statut partii politycznych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2.Finansowanie partii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3.Partie polityczne w Polsce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Źródła  Podręcznik  Internet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Temat: Współczesne systemy wyborcze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1.System większościowy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2.System proporcjonalny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3.System mieszany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 xml:space="preserve">4.Metody przeliczania głosów na mandaty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9E3">
        <w:rPr>
          <w:rFonts w:ascii="Times New Roman" w:hAnsi="Times New Roman" w:cs="Times New Roman"/>
          <w:color w:val="000000"/>
          <w:sz w:val="24"/>
          <w:szCs w:val="24"/>
        </w:rPr>
        <w:t>Źródła;  Podręcznik  Internet</w:t>
      </w:r>
    </w:p>
    <w:sectPr w:rsidR="00E87860" w:rsidRPr="007219E3" w:rsidSect="00E8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9E3"/>
    <w:rsid w:val="007219E3"/>
    <w:rsid w:val="00E8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2020-04-23T17:17:00Z</dcterms:created>
  <dcterms:modified xsi:type="dcterms:W3CDTF">2020-04-23T17:19:00Z</dcterms:modified>
</cp:coreProperties>
</file>