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DB4EC5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21</w:t>
      </w:r>
      <w:r w:rsidR="00294441">
        <w:rPr>
          <w:rFonts w:ascii="Times New Roman" w:eastAsia="Times New Roman" w:hAnsi="Times New Roman"/>
          <w:b/>
          <w:sz w:val="28"/>
          <w:szCs w:val="28"/>
          <w:lang w:eastAsia="pl-PL"/>
        </w:rPr>
        <w:t>.05.20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DB4EC5" w:rsidRDefault="00DB4EC5" w:rsidP="005F244B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DB4EC5">
        <w:rPr>
          <w:rFonts w:ascii="Times New Roman" w:hAnsi="Times New Roman"/>
          <w:b/>
          <w:bCs/>
          <w:sz w:val="24"/>
          <w:szCs w:val="24"/>
        </w:rPr>
        <w:t xml:space="preserve">Wskaźniki </w:t>
      </w:r>
      <w:proofErr w:type="spellStart"/>
      <w:r w:rsidRPr="00DB4EC5">
        <w:rPr>
          <w:rFonts w:ascii="Times New Roman" w:hAnsi="Times New Roman"/>
          <w:b/>
          <w:bCs/>
          <w:sz w:val="24"/>
          <w:szCs w:val="24"/>
        </w:rPr>
        <w:t>pH</w:t>
      </w:r>
      <w:proofErr w:type="spellEnd"/>
      <w:r w:rsidRPr="00DB4EC5">
        <w:rPr>
          <w:rFonts w:ascii="Times New Roman" w:hAnsi="Times New Roman"/>
          <w:b/>
          <w:bCs/>
          <w:sz w:val="24"/>
          <w:szCs w:val="24"/>
        </w:rPr>
        <w:t xml:space="preserve">; skala </w:t>
      </w:r>
      <w:proofErr w:type="spellStart"/>
      <w:r w:rsidRPr="00DB4EC5">
        <w:rPr>
          <w:rFonts w:ascii="Times New Roman" w:hAnsi="Times New Roman"/>
          <w:b/>
          <w:bCs/>
          <w:sz w:val="24"/>
          <w:szCs w:val="24"/>
        </w:rPr>
        <w:t>pH</w:t>
      </w:r>
      <w:proofErr w:type="spellEnd"/>
      <w:r w:rsidRPr="00DB4EC5">
        <w:rPr>
          <w:rFonts w:ascii="Times New Roman" w:hAnsi="Times New Roman"/>
          <w:b/>
          <w:bCs/>
          <w:sz w:val="24"/>
          <w:szCs w:val="24"/>
        </w:rPr>
        <w:t>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3D7" w:rsidRDefault="00CB1EB8" w:rsidP="00FD73D7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="00FD73D7" w:rsidRPr="009D2E90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https://epodreczniki.pl/a/odczyn-roztworow/DZwb3pMNy</w:t>
        </w:r>
      </w:hyperlink>
    </w:p>
    <w:p w:rsidR="00FD73D7" w:rsidRDefault="00FD73D7" w:rsidP="00DB4EC5">
      <w:pPr>
        <w:rPr>
          <w:rFonts w:ascii="Times New Roman" w:hAnsi="Times New Roman"/>
          <w:sz w:val="24"/>
          <w:szCs w:val="24"/>
        </w:rPr>
      </w:pPr>
    </w:p>
    <w:p w:rsidR="00DB4EC5" w:rsidRPr="00DB4EC5" w:rsidRDefault="00DB4EC5" w:rsidP="00DB4E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4EC5">
        <w:rPr>
          <w:rFonts w:ascii="Times New Roman" w:hAnsi="Times New Roman"/>
          <w:sz w:val="24"/>
          <w:szCs w:val="24"/>
        </w:rPr>
        <w:t>Ocet, sok z cytryny, mydło w płynie, płyn do odrdzewiania mają odczyn kwasowy. Woda destylowana, roztwór soli kamiennej i roztwór cukru wykazują odczyn obojętny; natomiast tradycyjne mydło, pasta do zębów, płyn do prania, płyn do udrażniania rur – odczyn zasadowy.</w:t>
      </w:r>
      <w:r w:rsidRPr="00DB4EC5">
        <w:rPr>
          <w:rFonts w:ascii="Times New Roman" w:hAnsi="Times New Roman"/>
          <w:sz w:val="24"/>
          <w:szCs w:val="24"/>
        </w:rPr>
        <w:br/>
        <w:t xml:space="preserve">Obecne w kwasach </w:t>
      </w:r>
      <w:r w:rsidRPr="00DB4EC5">
        <w:rPr>
          <w:rStyle w:val="Pogrubienie"/>
          <w:rFonts w:ascii="Times New Roman" w:hAnsi="Times New Roman"/>
          <w:sz w:val="24"/>
          <w:szCs w:val="24"/>
        </w:rPr>
        <w:t>kationy wodoru</w:t>
      </w:r>
      <w:r w:rsidRPr="00DB4EC5">
        <w:rPr>
          <w:rStyle w:val="mtext"/>
          <w:rFonts w:ascii="Times New Roman" w:hAnsi="Times New Roman"/>
          <w:sz w:val="24"/>
          <w:szCs w:val="24"/>
        </w:rPr>
        <w:t>H</w:t>
      </w:r>
      <w:r w:rsidRPr="00DB4EC5">
        <w:rPr>
          <w:rStyle w:val="mo"/>
          <w:rFonts w:ascii="Times New Roman" w:hAnsi="Times New Roman"/>
          <w:sz w:val="24"/>
          <w:szCs w:val="24"/>
        </w:rPr>
        <w:t>+</w:t>
      </w:r>
      <w:r w:rsidRPr="00DB4EC5">
        <w:rPr>
          <w:rFonts w:ascii="Times New Roman" w:hAnsi="Times New Roman"/>
          <w:sz w:val="24"/>
          <w:szCs w:val="24"/>
        </w:rPr>
        <w:t xml:space="preserve"> powodują zmianę barwy wskaźnika – wywaru z czerwonej kapusty – z fioletowej na czerwoną. W roztworach wodorotlenków (zasad) znajdują się </w:t>
      </w:r>
      <w:r w:rsidRPr="00DB4EC5">
        <w:rPr>
          <w:rStyle w:val="Pogrubienie"/>
          <w:rFonts w:ascii="Times New Roman" w:hAnsi="Times New Roman"/>
          <w:sz w:val="24"/>
          <w:szCs w:val="24"/>
        </w:rPr>
        <w:t>aniony wodorotlenkowe</w:t>
      </w:r>
      <w:r w:rsidRPr="00DB4EC5">
        <w:rPr>
          <w:rStyle w:val="mtext"/>
          <w:rFonts w:ascii="Times New Roman" w:hAnsi="Times New Roman"/>
          <w:sz w:val="24"/>
          <w:szCs w:val="24"/>
        </w:rPr>
        <w:t>OH</w:t>
      </w:r>
      <w:r>
        <w:rPr>
          <w:rStyle w:val="mo"/>
          <w:rFonts w:ascii="Times New Roman" w:hAnsi="Times New Roman"/>
          <w:sz w:val="24"/>
          <w:szCs w:val="24"/>
        </w:rPr>
        <w:t>-</w:t>
      </w:r>
      <w:r w:rsidRPr="00DB4EC5">
        <w:rPr>
          <w:rFonts w:ascii="Times New Roman" w:hAnsi="Times New Roman"/>
          <w:sz w:val="24"/>
          <w:szCs w:val="24"/>
        </w:rPr>
        <w:t>, które wywołują zmianę barwy wywaru z kapusty z fioletowej na zieloną.</w:t>
      </w:r>
    </w:p>
    <w:p w:rsidR="00DB4EC5" w:rsidRPr="00DB4EC5" w:rsidRDefault="00DB4EC5" w:rsidP="00DB4EC5">
      <w:pPr>
        <w:pStyle w:val="animation-ready"/>
      </w:pPr>
      <w:r w:rsidRPr="00DB4EC5">
        <w:t>Uniwersalne papierki wskaźnikowe w środowisku kwasowym barwią się na czerwono, a w zasadowym – na zielono lub niebiesko.</w:t>
      </w:r>
    </w:p>
    <w:p w:rsidR="00DB4EC5" w:rsidRPr="00DB4EC5" w:rsidRDefault="00DB4EC5" w:rsidP="00DB4EC5">
      <w:pPr>
        <w:pStyle w:val="animation-ready"/>
        <w:rPr>
          <w:b/>
        </w:rPr>
      </w:pPr>
      <w:r w:rsidRPr="00DB4EC5">
        <w:rPr>
          <w:b/>
        </w:rPr>
        <w:t xml:space="preserve">Miarą kwasowości i zasadowości roztworu jest </w:t>
      </w:r>
      <w:hyperlink r:id="rId6" w:anchor="DZwb3pMNy_pl_main_concept_1" w:history="1">
        <w:r w:rsidRPr="00DB4EC5">
          <w:rPr>
            <w:rStyle w:val="Hipercze"/>
            <w:b/>
          </w:rPr>
          <w:t xml:space="preserve">skala </w:t>
        </w:r>
        <w:proofErr w:type="spellStart"/>
        <w:r w:rsidRPr="00DB4EC5">
          <w:rPr>
            <w:rStyle w:val="Hipercze"/>
            <w:b/>
          </w:rPr>
          <w:t>pH</w:t>
        </w:r>
        <w:proofErr w:type="spellEnd"/>
      </w:hyperlink>
      <w:r w:rsidRPr="00DB4EC5">
        <w:rPr>
          <w:b/>
        </w:rPr>
        <w:t>. Przyjmuje ona wartości 0–14.</w:t>
      </w:r>
    </w:p>
    <w:p w:rsidR="00DB4EC5" w:rsidRDefault="00DB4EC5" w:rsidP="00DB4EC5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94441" w:rsidRDefault="00DB4EC5" w:rsidP="00DB4E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21500" cy="3182633"/>
            <wp:effectExtent l="0" t="0" r="0" b="0"/>
            <wp:docPr id="1" name="Obraz 1" descr="https://static.epodreczniki.pl/portal/f/res-minimized/R1FTHiSyhfyDX/6/iaq4qutDYATVtZIlQ9fmpDV8XcFW6K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FTHiSyhfyDX/6/iaq4qutDYATVtZIlQ9fmpDV8XcFW6Kx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34" cy="31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C5" w:rsidRDefault="00DB4EC5" w:rsidP="00DB4EC5">
      <w:pPr>
        <w:pStyle w:val="NormalnyWeb"/>
        <w:numPr>
          <w:ilvl w:val="0"/>
          <w:numId w:val="27"/>
        </w:numPr>
      </w:pPr>
      <w:proofErr w:type="spellStart"/>
      <w:r>
        <w:t>pH</w:t>
      </w:r>
      <w:proofErr w:type="spellEnd"/>
      <w:r>
        <w:t>&lt; 7 odczyn kwasowy;</w:t>
      </w:r>
    </w:p>
    <w:p w:rsidR="00DB4EC5" w:rsidRDefault="00DB4EC5" w:rsidP="00DB4EC5">
      <w:pPr>
        <w:pStyle w:val="NormalnyWeb"/>
        <w:numPr>
          <w:ilvl w:val="0"/>
          <w:numId w:val="27"/>
        </w:numPr>
      </w:pPr>
      <w:proofErr w:type="spellStart"/>
      <w:r>
        <w:t>pH</w:t>
      </w:r>
      <w:proofErr w:type="spellEnd"/>
      <w:r>
        <w:t xml:space="preserve"> = 7 odczyn obojętny;</w:t>
      </w:r>
    </w:p>
    <w:p w:rsidR="00DB4EC5" w:rsidRDefault="00DB4EC5" w:rsidP="00DB4EC5">
      <w:pPr>
        <w:pStyle w:val="NormalnyWeb"/>
        <w:numPr>
          <w:ilvl w:val="0"/>
          <w:numId w:val="27"/>
        </w:numPr>
      </w:pPr>
      <w:proofErr w:type="spellStart"/>
      <w:r>
        <w:t>pH</w:t>
      </w:r>
      <w:proofErr w:type="spellEnd"/>
      <w:r>
        <w:t>&gt; 7 odczyn zasadowy.</w:t>
      </w:r>
    </w:p>
    <w:p w:rsidR="00DB4EC5" w:rsidRPr="00DB4EC5" w:rsidRDefault="00DB4EC5" w:rsidP="00DB4EC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:rsidR="00DB4EC5" w:rsidRPr="00DB4EC5" w:rsidRDefault="00DB4EC5" w:rsidP="00DB4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Skala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pH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wprowadzona na początku XX wieku przez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SørenaSørensena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(czyt.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sorenasorensena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). Zmiana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pH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 o 1 jednostkę powoduje 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noBreakHyphen/>
        <w:t>krotną</w:t>
      </w: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zmianę kwasowości/zasadowości, a zmiana o 2 jednostki – 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100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noBreakHyphen/>
        <w:t>krotną</w:t>
      </w: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zmianę kwasowości/zasadowości.</w:t>
      </w:r>
    </w:p>
    <w:p w:rsidR="00DB4EC5" w:rsidRPr="00DB4EC5" w:rsidRDefault="00DB4EC5" w:rsidP="00DB4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*Symbol „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p”</w:t>
      </w: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 </w:t>
      </w:r>
      <w:proofErr w:type="spellStart"/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pH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pochodzi od łacińskiego </w:t>
      </w:r>
      <w:proofErr w:type="spellStart"/>
      <w:r w:rsidRPr="00DB4EC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potentio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= potęga, zaś „</w:t>
      </w:r>
      <w:r w:rsidRPr="00DB4E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</w:t>
      </w: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” jest symbolem chemicznym wodoru, dlatego ma postać wielkiej litery.</w:t>
      </w:r>
    </w:p>
    <w:p w:rsidR="00DB4EC5" w:rsidRDefault="00DB4EC5" w:rsidP="00DB4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Wzrokowe porównanie barwy wskaźników ze wzorcem, np. barwną skalą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pH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na opakowaniu, pozwala jedynie na przybliżone określenie odczynu roztworu. Do dokładnego wyznaczenia wartości </w:t>
      </w:r>
      <w:proofErr w:type="spellStart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>pH</w:t>
      </w:r>
      <w:proofErr w:type="spellEnd"/>
      <w:r w:rsidRPr="00DB4EC5">
        <w:rPr>
          <w:rFonts w:ascii="Times New Roman" w:eastAsia="Times New Roman" w:hAnsi="Times New Roman"/>
          <w:sz w:val="24"/>
          <w:szCs w:val="24"/>
          <w:lang w:eastAsia="pl-PL"/>
        </w:rPr>
        <w:t xml:space="preserve"> roztworu służy m.in. przyrząd zwany pehametrem. Jest on stosowany w laboratoriach chemicznych, medycznych, rolnictwie czy kosmetologii.</w:t>
      </w:r>
    </w:p>
    <w:p w:rsidR="00DB4EC5" w:rsidRDefault="00DB4EC5" w:rsidP="00DB4E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EC5" w:rsidRDefault="00DB4EC5" w:rsidP="00DB4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62820" cy="2909455"/>
            <wp:effectExtent l="0" t="0" r="0" b="5715"/>
            <wp:docPr id="2" name="Obraz 2" descr="https://static.epodreczniki.pl/portal/f/res-minimized/R1K4J0FIO4l2A/6/1n8rWxBvAPQqRgSl78COefUYWcq5Ya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1K4J0FIO4l2A/6/1n8rWxBvAPQqRgSl78COefUYWcq5Yaz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77" cy="2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3E" w:rsidRDefault="00AE713E" w:rsidP="00AE7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AE713E">
        <w:rPr>
          <w:rFonts w:ascii="Times New Roman" w:eastAsia="Times New Roman" w:hAnsi="Times New Roman"/>
          <w:b/>
          <w:sz w:val="24"/>
          <w:szCs w:val="24"/>
          <w:lang w:eastAsia="pl-PL"/>
        </w:rPr>
        <w:t>pH</w:t>
      </w:r>
      <w:proofErr w:type="spellEnd"/>
      <w:r w:rsidRPr="00AE71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wybranych produktów</w:t>
      </w:r>
    </w:p>
    <w:p w:rsidR="00AE713E" w:rsidRDefault="00AE713E" w:rsidP="00AE7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Indykatory </w:t>
      </w:r>
      <w:r w:rsidRPr="00AE713E">
        <w:rPr>
          <w:rFonts w:ascii="Times New Roman" w:eastAsia="Times New Roman" w:hAnsi="Times New Roman"/>
          <w:sz w:val="24"/>
          <w:szCs w:val="24"/>
          <w:lang w:eastAsia="pl-PL"/>
        </w:rPr>
        <w:t>wskaźni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 kwasowo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noBreakHyphen/>
        <w:t xml:space="preserve">zasadowe  </w:t>
      </w:r>
      <w:r w:rsidRPr="00AE713E">
        <w:rPr>
          <w:rFonts w:ascii="Times New Roman" w:eastAsia="Times New Roman" w:hAnsi="Times New Roman"/>
          <w:sz w:val="24"/>
          <w:szCs w:val="24"/>
          <w:lang w:eastAsia="pl-PL"/>
        </w:rPr>
        <w:t>substancje, które zmieniają barwę w roztworach o różnym odczynie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np. oranż metylowy, fenoloftaleina, uniwersalny papierek lakmusowy.</w:t>
      </w:r>
    </w:p>
    <w:p w:rsidR="00AE713E" w:rsidRDefault="00AE713E" w:rsidP="00AE7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3E" w:rsidRPr="00AE713E" w:rsidRDefault="00AE713E" w:rsidP="00AE71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713E">
        <w:rPr>
          <w:rFonts w:ascii="Times New Roman" w:eastAsia="Times New Roman" w:hAnsi="Times New Roman"/>
          <w:b/>
          <w:sz w:val="24"/>
          <w:szCs w:val="24"/>
          <w:lang w:eastAsia="pl-PL"/>
        </w:rPr>
        <w:t>Zadanie domowe:</w:t>
      </w:r>
    </w:p>
    <w:p w:rsidR="00AE713E" w:rsidRDefault="00AE713E" w:rsidP="00AE7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 w:rsidRPr="00AE713E">
        <w:rPr>
          <w:rStyle w:val="preinputtext"/>
          <w:rFonts w:ascii="Times New Roman" w:hAnsi="Times New Roman"/>
          <w:sz w:val="24"/>
          <w:szCs w:val="24"/>
        </w:rPr>
        <w:t xml:space="preserve">Wskaźniki przyjmują różne barwy w zależności od środowiska. </w:t>
      </w:r>
      <w:r>
        <w:rPr>
          <w:rStyle w:val="preinputtext"/>
          <w:rFonts w:ascii="Times New Roman" w:hAnsi="Times New Roman"/>
          <w:sz w:val="24"/>
          <w:szCs w:val="24"/>
        </w:rPr>
        <w:t xml:space="preserve"> Dokończ zdania:</w:t>
      </w:r>
      <w:r w:rsidRPr="00AE713E">
        <w:rPr>
          <w:rFonts w:ascii="Times New Roman" w:hAnsi="Times New Roman"/>
          <w:sz w:val="24"/>
          <w:szCs w:val="24"/>
        </w:rPr>
        <w:br/>
      </w:r>
      <w:r>
        <w:rPr>
          <w:rStyle w:val="preinputtext"/>
          <w:rFonts w:ascii="Times New Roman" w:hAnsi="Times New Roman"/>
          <w:sz w:val="24"/>
          <w:szCs w:val="24"/>
        </w:rPr>
        <w:t>1/ Uniwersalny papierek lakmusowy w kwasie 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>
        <w:rPr>
          <w:rStyle w:val="preinputtext"/>
          <w:rFonts w:ascii="Times New Roman" w:hAnsi="Times New Roman"/>
          <w:sz w:val="24"/>
          <w:szCs w:val="24"/>
        </w:rPr>
        <w:t>2/Uniwersalny papierek lakmusowy w zasadzie 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>
        <w:rPr>
          <w:rStyle w:val="preinputtext"/>
          <w:rFonts w:ascii="Times New Roman" w:hAnsi="Times New Roman"/>
          <w:sz w:val="24"/>
          <w:szCs w:val="24"/>
        </w:rPr>
        <w:t>3/ Oranż metylowy w kwasie 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>
        <w:rPr>
          <w:rStyle w:val="preinputtext"/>
          <w:rFonts w:ascii="Times New Roman" w:hAnsi="Times New Roman"/>
          <w:sz w:val="24"/>
          <w:szCs w:val="24"/>
        </w:rPr>
        <w:t>4/ Oranż metylowy w zasadzie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>
        <w:rPr>
          <w:rStyle w:val="preinputtext"/>
          <w:rFonts w:ascii="Times New Roman" w:hAnsi="Times New Roman"/>
          <w:sz w:val="24"/>
          <w:szCs w:val="24"/>
        </w:rPr>
        <w:t>5/ Fenoloftaleina w   kwasie 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360" w:lineRule="auto"/>
        <w:rPr>
          <w:rStyle w:val="preinputtext"/>
          <w:rFonts w:ascii="Times New Roman" w:hAnsi="Times New Roman"/>
          <w:sz w:val="24"/>
          <w:szCs w:val="24"/>
        </w:rPr>
      </w:pPr>
      <w:r>
        <w:rPr>
          <w:rStyle w:val="preinputtext"/>
          <w:rFonts w:ascii="Times New Roman" w:hAnsi="Times New Roman"/>
          <w:sz w:val="24"/>
          <w:szCs w:val="24"/>
        </w:rPr>
        <w:t>6/ Fenoloftaleina w zasadzie przyjmuje barwę</w:t>
      </w:r>
      <w:r w:rsidRPr="00AE713E">
        <w:rPr>
          <w:rStyle w:val="preinputtext"/>
          <w:rFonts w:ascii="Times New Roman" w:hAnsi="Times New Roman"/>
          <w:sz w:val="24"/>
          <w:szCs w:val="24"/>
        </w:rPr>
        <w:t>:</w:t>
      </w:r>
    </w:p>
    <w:p w:rsidR="00AE713E" w:rsidRDefault="00AE713E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</w:p>
    <w:p w:rsidR="00AE713E" w:rsidRPr="00AE713E" w:rsidRDefault="00AE713E" w:rsidP="00AE7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3E" w:rsidRPr="00DB4EC5" w:rsidRDefault="00AE713E" w:rsidP="00AE7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4EC5" w:rsidRDefault="00DB4EC5" w:rsidP="00DB4EC5">
      <w:pPr>
        <w:pStyle w:val="NormalnyWeb"/>
        <w:ind w:left="720"/>
      </w:pPr>
    </w:p>
    <w:p w:rsidR="00DB4EC5" w:rsidRDefault="00DB4EC5" w:rsidP="00DB4EC5">
      <w:pPr>
        <w:rPr>
          <w:rFonts w:ascii="Times New Roman" w:hAnsi="Times New Roman"/>
          <w:b/>
          <w:bCs/>
          <w:sz w:val="24"/>
          <w:szCs w:val="24"/>
        </w:rPr>
      </w:pPr>
    </w:p>
    <w:p w:rsidR="008E5DD9" w:rsidRDefault="008E5DD9" w:rsidP="008838DE">
      <w:pPr>
        <w:rPr>
          <w:rFonts w:ascii="Times New Roman" w:hAnsi="Times New Roman"/>
          <w:b/>
          <w:bCs/>
          <w:sz w:val="24"/>
          <w:szCs w:val="24"/>
        </w:rPr>
      </w:pPr>
    </w:p>
    <w:sectPr w:rsidR="008E5DD9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12"/>
  </w:num>
  <w:num w:numId="5">
    <w:abstractNumId w:val="7"/>
  </w:num>
  <w:num w:numId="6">
    <w:abstractNumId w:val="1"/>
  </w:num>
  <w:num w:numId="7">
    <w:abstractNumId w:val="25"/>
  </w:num>
  <w:num w:numId="8">
    <w:abstractNumId w:val="8"/>
  </w:num>
  <w:num w:numId="9">
    <w:abstractNumId w:val="19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24"/>
  </w:num>
  <w:num w:numId="21">
    <w:abstractNumId w:val="3"/>
  </w:num>
  <w:num w:numId="22">
    <w:abstractNumId w:val="21"/>
  </w:num>
  <w:num w:numId="23">
    <w:abstractNumId w:val="18"/>
  </w:num>
  <w:num w:numId="24">
    <w:abstractNumId w:val="9"/>
  </w:num>
  <w:num w:numId="25">
    <w:abstractNumId w:val="23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928AA"/>
    <w:rsid w:val="000C42EC"/>
    <w:rsid w:val="001677F7"/>
    <w:rsid w:val="00294441"/>
    <w:rsid w:val="002D5AAF"/>
    <w:rsid w:val="0030462C"/>
    <w:rsid w:val="00365509"/>
    <w:rsid w:val="003F72BF"/>
    <w:rsid w:val="00581782"/>
    <w:rsid w:val="005F244B"/>
    <w:rsid w:val="00605C95"/>
    <w:rsid w:val="00643370"/>
    <w:rsid w:val="006C75CB"/>
    <w:rsid w:val="007A43EF"/>
    <w:rsid w:val="008838DE"/>
    <w:rsid w:val="008E5DD9"/>
    <w:rsid w:val="009664BD"/>
    <w:rsid w:val="00AE713E"/>
    <w:rsid w:val="00BF0B93"/>
    <w:rsid w:val="00CB1EB8"/>
    <w:rsid w:val="00D93F62"/>
    <w:rsid w:val="00DB4EC5"/>
    <w:rsid w:val="00E0310C"/>
    <w:rsid w:val="00EE39B6"/>
    <w:rsid w:val="00F0394F"/>
    <w:rsid w:val="00FA5959"/>
    <w:rsid w:val="00FD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czyn-roztworow/DZwb3pMN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podreczniki.pl/a/odczyn-roztworow/DZwb3pM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2020-05-18T11:12:00Z</dcterms:created>
  <dcterms:modified xsi:type="dcterms:W3CDTF">2020-05-18T11:12:00Z</dcterms:modified>
</cp:coreProperties>
</file>