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E519E5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25</w:t>
      </w:r>
      <w:r w:rsidR="006B51D7">
        <w:rPr>
          <w:rFonts w:ascii="Times New Roman" w:hAnsi="Times New Roman"/>
          <w:b/>
          <w:sz w:val="28"/>
          <w:szCs w:val="28"/>
        </w:rPr>
        <w:t>.05</w:t>
      </w:r>
      <w:r w:rsidR="009C04E9">
        <w:rPr>
          <w:rFonts w:ascii="Times New Roman" w:hAnsi="Times New Roman"/>
          <w:b/>
          <w:sz w:val="28"/>
          <w:szCs w:val="28"/>
        </w:rPr>
        <w:t>.</w:t>
      </w:r>
      <w:r w:rsidR="000437DA" w:rsidRPr="000437DA">
        <w:rPr>
          <w:rFonts w:ascii="Times New Roman" w:hAnsi="Times New Roman"/>
          <w:b/>
          <w:sz w:val="28"/>
          <w:szCs w:val="28"/>
        </w:rPr>
        <w:t>2020</w:t>
      </w:r>
    </w:p>
    <w:p w:rsidR="0005141C" w:rsidRDefault="00290E54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="00E519E5" w:rsidRPr="00E519E5">
        <w:rPr>
          <w:rFonts w:ascii="Times New Roman" w:hAnsi="Times New Roman"/>
          <w:b/>
          <w:sz w:val="24"/>
          <w:szCs w:val="24"/>
        </w:rPr>
        <w:t>Właściwości monosacharydów.</w:t>
      </w:r>
    </w:p>
    <w:p w:rsidR="0005141C" w:rsidRDefault="0005141C" w:rsidP="00290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:rsidR="00E519E5" w:rsidRDefault="00E519E5" w:rsidP="00E519E5">
      <w:pPr>
        <w:pStyle w:val="Nagwek1"/>
      </w:pPr>
      <w:r>
        <w:t xml:space="preserve">Glukoza </w:t>
      </w:r>
    </w:p>
    <w:p w:rsidR="00E519E5" w:rsidRDefault="00E519E5" w:rsidP="00E519E5">
      <w:pPr>
        <w:pStyle w:val="animation-ready"/>
      </w:pPr>
      <w:r>
        <w:t xml:space="preserve">Jednym z najbardziej rozpowszechnionych w przyrodzie cukrów prostych jest </w:t>
      </w:r>
      <w:hyperlink r:id="rId6" w:anchor="DIEPptxTJ_pl_main_concept_2" w:history="1">
        <w:r>
          <w:rPr>
            <w:rStyle w:val="Hipercze"/>
          </w:rPr>
          <w:t>glukoza</w:t>
        </w:r>
      </w:hyperlink>
      <w:r>
        <w:t xml:space="preserve"> – jeden z produktów procesu fotosyntezy.</w:t>
      </w:r>
    </w:p>
    <w:p w:rsidR="00E519E5" w:rsidRPr="00E519E5" w:rsidRDefault="00E519E5" w:rsidP="00E51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9E5">
        <w:rPr>
          <w:rFonts w:ascii="Times New Roman" w:eastAsia="Times New Roman" w:hAnsi="Times New Roman"/>
          <w:sz w:val="24"/>
          <w:szCs w:val="24"/>
          <w:lang w:eastAsia="pl-PL"/>
        </w:rPr>
        <w:t xml:space="preserve">Wzór sumaryczny glukozy to </w:t>
      </w:r>
      <w:r w:rsidRPr="00E519E5">
        <w:rPr>
          <w:rFonts w:ascii="MathJax_Main" w:eastAsia="Times New Roman" w:hAnsi="MathJax_Main"/>
          <w:sz w:val="28"/>
          <w:szCs w:val="28"/>
          <w:lang w:eastAsia="pl-PL"/>
        </w:rPr>
        <w:t>C</w:t>
      </w:r>
      <w:r w:rsidRPr="00E519E5">
        <w:rPr>
          <w:rFonts w:ascii="MathJax_Main" w:eastAsia="Times New Roman" w:hAnsi="MathJax_Main"/>
          <w:sz w:val="20"/>
          <w:szCs w:val="20"/>
          <w:lang w:eastAsia="pl-PL"/>
        </w:rPr>
        <w:t>6</w:t>
      </w:r>
      <w:r w:rsidRPr="00E519E5">
        <w:rPr>
          <w:rFonts w:ascii="MathJax_Main" w:eastAsia="Times New Roman" w:hAnsi="MathJax_Main"/>
          <w:sz w:val="28"/>
          <w:szCs w:val="28"/>
          <w:lang w:eastAsia="pl-PL"/>
        </w:rPr>
        <w:t>H</w:t>
      </w:r>
      <w:r w:rsidRPr="00E519E5">
        <w:rPr>
          <w:rFonts w:ascii="MathJax_Main" w:eastAsia="Times New Roman" w:hAnsi="MathJax_Main"/>
          <w:sz w:val="20"/>
          <w:szCs w:val="20"/>
          <w:lang w:eastAsia="pl-PL"/>
        </w:rPr>
        <w:t>12</w:t>
      </w:r>
      <w:r w:rsidRPr="00E519E5">
        <w:rPr>
          <w:rFonts w:ascii="MathJax_Main" w:eastAsia="Times New Roman" w:hAnsi="MathJax_Main"/>
          <w:sz w:val="28"/>
          <w:szCs w:val="28"/>
          <w:lang w:eastAsia="pl-PL"/>
        </w:rPr>
        <w:t>O</w:t>
      </w:r>
      <w:r w:rsidRPr="00E519E5">
        <w:rPr>
          <w:rFonts w:ascii="MathJax_Main" w:eastAsia="Times New Roman" w:hAnsi="MathJax_Main"/>
          <w:sz w:val="20"/>
          <w:szCs w:val="20"/>
          <w:lang w:eastAsia="pl-PL"/>
        </w:rPr>
        <w:t>6.</w:t>
      </w:r>
    </w:p>
    <w:p w:rsidR="00E519E5" w:rsidRPr="00E519E5" w:rsidRDefault="00E519E5" w:rsidP="00E51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9E5">
        <w:rPr>
          <w:rFonts w:ascii="Times New Roman" w:eastAsia="Times New Roman" w:hAnsi="Times New Roman"/>
          <w:sz w:val="24"/>
          <w:szCs w:val="24"/>
          <w:lang w:eastAsia="pl-PL"/>
        </w:rPr>
        <w:t xml:space="preserve">Ten wzór opisuje również inne związki. Dlatego w chemii organicznej najczęściej podaje się wzory strukturalne, </w:t>
      </w:r>
      <w:proofErr w:type="spellStart"/>
      <w:r w:rsidRPr="00E519E5">
        <w:rPr>
          <w:rFonts w:ascii="Times New Roman" w:eastAsia="Times New Roman" w:hAnsi="Times New Roman"/>
          <w:sz w:val="24"/>
          <w:szCs w:val="24"/>
          <w:lang w:eastAsia="pl-PL"/>
        </w:rPr>
        <w:t>półstrukturalne</w:t>
      </w:r>
      <w:proofErr w:type="spellEnd"/>
      <w:r w:rsidRPr="00E519E5">
        <w:rPr>
          <w:rFonts w:ascii="Times New Roman" w:eastAsia="Times New Roman" w:hAnsi="Times New Roman"/>
          <w:sz w:val="24"/>
          <w:szCs w:val="24"/>
          <w:lang w:eastAsia="pl-PL"/>
        </w:rPr>
        <w:t xml:space="preserve"> lub szkieletowe.</w:t>
      </w:r>
    </w:p>
    <w:p w:rsidR="00E519E5" w:rsidRDefault="00E519E5" w:rsidP="00E51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9E5" w:rsidRDefault="00E519E5" w:rsidP="00E51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1D7" w:rsidRDefault="00E519E5" w:rsidP="00E51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31504" cy="2398349"/>
            <wp:effectExtent l="0" t="0" r="0" b="2540"/>
            <wp:docPr id="2" name="Obraz 2" descr="https://static.epodreczniki.pl/portal/f/res-minimized/R10ktyI0SGlWk/7/2AZm3Bl005K9jevcB2Q3YsG0TXFC97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0ktyI0SGlWk/7/2AZm3Bl005K9jevcB2Q3YsG0TXFC97H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58" cy="23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E5" w:rsidRDefault="00E519E5" w:rsidP="00E519E5">
      <w:pPr>
        <w:rPr>
          <w:rFonts w:ascii="Times New Roman" w:hAnsi="Times New Roman"/>
          <w:sz w:val="24"/>
          <w:szCs w:val="24"/>
        </w:rPr>
      </w:pPr>
      <w:r w:rsidRPr="00E519E5">
        <w:rPr>
          <w:rFonts w:ascii="Times New Roman" w:hAnsi="Times New Roman"/>
          <w:sz w:val="24"/>
          <w:szCs w:val="24"/>
        </w:rPr>
        <w:t>Glukoza jest białą, krystaliczną substancją. Dobrze rozpuszcza się w wodzie, ale nie rozpuszcza się w rozpuszczalnikach organicznych. Wodny roztwór glukozy ma odczyn obojętny.</w:t>
      </w:r>
    </w:p>
    <w:p w:rsidR="00E519E5" w:rsidRDefault="00E519E5" w:rsidP="00E519E5">
      <w:pPr>
        <w:rPr>
          <w:rFonts w:ascii="Times New Roman" w:hAnsi="Times New Roman"/>
          <w:sz w:val="24"/>
          <w:szCs w:val="24"/>
        </w:rPr>
      </w:pPr>
    </w:p>
    <w:p w:rsidR="00E519E5" w:rsidRPr="00E519E5" w:rsidRDefault="00E519E5" w:rsidP="00E519E5">
      <w:pPr>
        <w:rPr>
          <w:rFonts w:ascii="Times New Roman" w:hAnsi="Times New Roman"/>
          <w:sz w:val="24"/>
          <w:szCs w:val="24"/>
        </w:rPr>
      </w:pPr>
      <w:r w:rsidRPr="00E519E5">
        <w:rPr>
          <w:rFonts w:ascii="Times New Roman" w:hAnsi="Times New Roman"/>
          <w:sz w:val="24"/>
          <w:szCs w:val="24"/>
        </w:rPr>
        <w:t>W wyniku reakcji glukozy z wodorotlenkiem miedzi(II) pod wpływem temperatury powstaje ceglastoczerwony osad. Jest to r</w:t>
      </w:r>
      <w:r>
        <w:rPr>
          <w:rFonts w:ascii="Times New Roman" w:hAnsi="Times New Roman"/>
          <w:sz w:val="24"/>
          <w:szCs w:val="24"/>
        </w:rPr>
        <w:t xml:space="preserve">eakcja rozpoznawcza dla glukozy - </w:t>
      </w:r>
      <w:r w:rsidRPr="00E519E5">
        <w:rPr>
          <w:rFonts w:ascii="Times New Roman" w:hAnsi="Times New Roman"/>
          <w:b/>
          <w:sz w:val="24"/>
          <w:szCs w:val="24"/>
        </w:rPr>
        <w:t xml:space="preserve">próba </w:t>
      </w:r>
      <w:proofErr w:type="spellStart"/>
      <w:r w:rsidRPr="00E519E5">
        <w:rPr>
          <w:rFonts w:ascii="Times New Roman" w:hAnsi="Times New Roman"/>
          <w:b/>
          <w:sz w:val="24"/>
          <w:szCs w:val="24"/>
        </w:rPr>
        <w:t>Trommera</w:t>
      </w:r>
      <w:proofErr w:type="spellEnd"/>
    </w:p>
    <w:p w:rsidR="00E519E5" w:rsidRDefault="00E519E5" w:rsidP="00E519E5">
      <w:pPr>
        <w:rPr>
          <w:rFonts w:ascii="Times New Roman" w:hAnsi="Times New Roman"/>
          <w:sz w:val="24"/>
          <w:szCs w:val="24"/>
        </w:rPr>
      </w:pPr>
    </w:p>
    <w:p w:rsidR="00E519E5" w:rsidRDefault="00E51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19E5" w:rsidRDefault="00E519E5" w:rsidP="00E519E5">
      <w:pPr>
        <w:pStyle w:val="Nagwek1"/>
      </w:pPr>
      <w:r>
        <w:lastRenderedPageBreak/>
        <w:t xml:space="preserve">Fruktoza </w:t>
      </w:r>
    </w:p>
    <w:p w:rsidR="00E519E5" w:rsidRDefault="00E519E5" w:rsidP="00E519E5">
      <w:pPr>
        <w:pStyle w:val="animation-ready"/>
      </w:pPr>
      <w:r>
        <w:t xml:space="preserve">Drugim najbardziej znanym cukrem prostym jest </w:t>
      </w:r>
      <w:hyperlink r:id="rId8" w:anchor="DIEPptxTJ_pl_main_concept_4" w:history="1">
        <w:r>
          <w:rPr>
            <w:rStyle w:val="Hipercze"/>
          </w:rPr>
          <w:t>fruktoza</w:t>
        </w:r>
      </w:hyperlink>
      <w:r>
        <w:t xml:space="preserve">. Jej wzór sumaryczny jest identyczny jak wzór glukozy </w:t>
      </w:r>
      <w:r>
        <w:rPr>
          <w:rStyle w:val="mtext"/>
          <w:rFonts w:ascii="MathJax_Main" w:hAnsi="MathJax_Main"/>
          <w:sz w:val="28"/>
          <w:szCs w:val="28"/>
        </w:rPr>
        <w:t>C</w:t>
      </w:r>
      <w:r>
        <w:rPr>
          <w:rStyle w:val="mtext"/>
          <w:rFonts w:ascii="MathJax_Main" w:hAnsi="MathJax_Main"/>
          <w:sz w:val="20"/>
          <w:szCs w:val="20"/>
        </w:rPr>
        <w:t>6</w:t>
      </w:r>
      <w:r>
        <w:rPr>
          <w:rStyle w:val="mtext"/>
          <w:rFonts w:ascii="MathJax_Main" w:hAnsi="MathJax_Main"/>
          <w:sz w:val="28"/>
          <w:szCs w:val="28"/>
        </w:rPr>
        <w:t>H</w:t>
      </w:r>
      <w:r>
        <w:rPr>
          <w:rStyle w:val="mtext"/>
          <w:rFonts w:ascii="MathJax_Main" w:hAnsi="MathJax_Main"/>
          <w:sz w:val="20"/>
          <w:szCs w:val="20"/>
        </w:rPr>
        <w:t>12</w:t>
      </w:r>
      <w:r>
        <w:rPr>
          <w:rStyle w:val="mtext"/>
          <w:rFonts w:ascii="MathJax_Main" w:hAnsi="MathJax_Main"/>
          <w:sz w:val="28"/>
          <w:szCs w:val="28"/>
        </w:rPr>
        <w:t>O</w:t>
      </w:r>
      <w:r>
        <w:rPr>
          <w:rStyle w:val="mtext"/>
          <w:rFonts w:ascii="MathJax_Main" w:hAnsi="MathJax_Main"/>
          <w:sz w:val="20"/>
          <w:szCs w:val="20"/>
        </w:rPr>
        <w:t>6</w:t>
      </w:r>
      <w:r>
        <w:t>, ale różni się od niej strukturą.</w:t>
      </w:r>
    </w:p>
    <w:p w:rsidR="00E519E5" w:rsidRDefault="00E519E5" w:rsidP="00E519E5">
      <w:pPr>
        <w:pStyle w:val="animation-ready"/>
      </w:pPr>
    </w:p>
    <w:p w:rsidR="00E519E5" w:rsidRDefault="00E519E5" w:rsidP="00E519E5">
      <w:pPr>
        <w:pStyle w:val="animation-ready"/>
        <w:jc w:val="center"/>
      </w:pPr>
      <w:r>
        <w:rPr>
          <w:noProof/>
        </w:rPr>
        <w:drawing>
          <wp:inline distT="0" distB="0" distL="0" distR="0">
            <wp:extent cx="5082638" cy="2132061"/>
            <wp:effectExtent l="0" t="0" r="3810" b="1905"/>
            <wp:docPr id="3" name="Obraz 3" descr="https://static.epodreczniki.pl/portal/f/res-minimized/RjjzRqSjeGCik/7/2APnXYAOeGTEcy2Uj7tluKNjLDLwcQ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jjzRqSjeGCik/7/2APnXYAOeGTEcy2Uj7tluKNjLDLwcQl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74" cy="21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E5" w:rsidRDefault="00E519E5" w:rsidP="00E519E5">
      <w:pPr>
        <w:pStyle w:val="animation-ready"/>
      </w:pPr>
      <w:r>
        <w:t>Fruktoza występuje m.in. w owocach i miodzie. Jest najsłodszym i najlepiej rozpuszczalnym cukrem w wodzie. Stosuje się ją jako środek słodzący dla ludzi chorych na cukrzycę.</w:t>
      </w:r>
    </w:p>
    <w:p w:rsidR="00E519E5" w:rsidRDefault="00E519E5" w:rsidP="00E519E5">
      <w:pPr>
        <w:pStyle w:val="animation-ready"/>
      </w:pPr>
      <w:r>
        <w:t>Fruktoza jest słodsza od glukozy.</w:t>
      </w:r>
    </w:p>
    <w:p w:rsidR="00E519E5" w:rsidRDefault="00E519E5" w:rsidP="00E519E5">
      <w:pPr>
        <w:pStyle w:val="animation-ready"/>
        <w:rPr>
          <w:b/>
        </w:rPr>
      </w:pPr>
    </w:p>
    <w:p w:rsidR="00E519E5" w:rsidRPr="00E519E5" w:rsidRDefault="00E519E5" w:rsidP="00E519E5">
      <w:pPr>
        <w:pStyle w:val="animation-ready"/>
        <w:rPr>
          <w:b/>
        </w:rPr>
      </w:pPr>
      <w:bookmarkStart w:id="0" w:name="_GoBack"/>
      <w:bookmarkEnd w:id="0"/>
      <w:r w:rsidRPr="00E519E5">
        <w:rPr>
          <w:b/>
        </w:rPr>
        <w:t>Zadanie domowe:</w:t>
      </w:r>
      <w:r>
        <w:rPr>
          <w:b/>
        </w:rPr>
        <w:t xml:space="preserve"> na czym polega reakcja fotosyntezy?</w:t>
      </w:r>
    </w:p>
    <w:p w:rsidR="00E519E5" w:rsidRDefault="00E519E5" w:rsidP="00E519E5">
      <w:pPr>
        <w:pStyle w:val="animation-ready"/>
      </w:pPr>
    </w:p>
    <w:p w:rsidR="00E519E5" w:rsidRPr="00E519E5" w:rsidRDefault="00E519E5" w:rsidP="00E519E5">
      <w:pPr>
        <w:pStyle w:val="animation-ready"/>
      </w:pPr>
    </w:p>
    <w:sectPr w:rsidR="00E519E5" w:rsidRPr="00E519E5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AA"/>
    <w:rsid w:val="000437DA"/>
    <w:rsid w:val="0005141C"/>
    <w:rsid w:val="000928AA"/>
    <w:rsid w:val="0010722C"/>
    <w:rsid w:val="001F086D"/>
    <w:rsid w:val="00290E54"/>
    <w:rsid w:val="00336833"/>
    <w:rsid w:val="00385D14"/>
    <w:rsid w:val="003A44CC"/>
    <w:rsid w:val="00483DCD"/>
    <w:rsid w:val="00560BC6"/>
    <w:rsid w:val="00686664"/>
    <w:rsid w:val="006B51D7"/>
    <w:rsid w:val="008356E8"/>
    <w:rsid w:val="00863960"/>
    <w:rsid w:val="009C04E9"/>
    <w:rsid w:val="00AE0D9D"/>
    <w:rsid w:val="00BF50BA"/>
    <w:rsid w:val="00C7559C"/>
    <w:rsid w:val="00D0789C"/>
    <w:rsid w:val="00D32E31"/>
    <w:rsid w:val="00D93F62"/>
    <w:rsid w:val="00E0310C"/>
    <w:rsid w:val="00E519E5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ukry---glukoza-i-fruktoza/DIEPptxT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cukry---glukoza-i-fruktoza/DIEPptxT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F0FC-B715-4804-99F3-2247247A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2020-05-18T11:13:00Z</dcterms:created>
  <dcterms:modified xsi:type="dcterms:W3CDTF">2020-05-18T11:13:00Z</dcterms:modified>
</cp:coreProperties>
</file>