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C6" w:rsidRDefault="00AE0AE8">
      <w:r>
        <w:rPr>
          <w:rFonts w:ascii="Segoe UI" w:hAnsi="Segoe UI" w:cs="Segoe UI"/>
          <w:color w:val="000000"/>
          <w:sz w:val="20"/>
          <w:szCs w:val="20"/>
        </w:rPr>
        <w:t>21.10.2020   Klasa VIII -  szkoła podstawowa   Przedmiot - wiedza o społeczeństwie   Nauczyciel - Krzysztof Jarosz  Temat: Obywatele a władza samorządowa   Treści programowe:   1.Obywatel w urzędzie  2.Urząd Gminy lub Miasta - co tam można załatwić  3.Starostwo Powiatowe - co tam można załatwić  4.Urząd Marszałkowski - co tam można załatwić  5.Urząd Wojewódzki - co tam można załatwić   Polecenie dla uczniów :   Proszę zapoznać się z treściami programowymi tematu , korzystając z podręcznika lub internetu. Proszę napisać notatkę w zeszycie.</w:t>
      </w:r>
    </w:p>
    <w:sectPr w:rsidR="001D59C6" w:rsidSect="001D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0AE8"/>
    <w:rsid w:val="001D59C6"/>
    <w:rsid w:val="00AE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2020-10-21T15:50:00Z</dcterms:created>
  <dcterms:modified xsi:type="dcterms:W3CDTF">2020-10-21T15:51:00Z</dcterms:modified>
</cp:coreProperties>
</file>