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1C" w:rsidRPr="0005141C" w:rsidRDefault="0005141C" w:rsidP="0005141C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</w:p>
    <w:p w:rsidR="00D93F62" w:rsidRDefault="00DB5C5C" w:rsidP="003368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Materiały dodane 20</w:t>
      </w:r>
      <w:r w:rsidR="00EF717D">
        <w:rPr>
          <w:rFonts w:ascii="Times New Roman" w:hAnsi="Times New Roman"/>
          <w:b/>
          <w:sz w:val="28"/>
          <w:szCs w:val="28"/>
        </w:rPr>
        <w:t>.11.20</w:t>
      </w:r>
    </w:p>
    <w:p w:rsidR="0005141C" w:rsidRDefault="00290E54" w:rsidP="00EF71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Temat: </w:t>
      </w:r>
      <w:r w:rsidR="00B32AF2">
        <w:rPr>
          <w:rFonts w:ascii="Times New Roman" w:hAnsi="Times New Roman"/>
          <w:b/>
          <w:sz w:val="24"/>
          <w:szCs w:val="24"/>
        </w:rPr>
        <w:t xml:space="preserve">Właściwości </w:t>
      </w:r>
      <w:proofErr w:type="spellStart"/>
      <w:r w:rsidR="00B32AF2">
        <w:rPr>
          <w:rFonts w:ascii="Times New Roman" w:hAnsi="Times New Roman"/>
          <w:b/>
          <w:sz w:val="24"/>
          <w:szCs w:val="24"/>
        </w:rPr>
        <w:t>etynu</w:t>
      </w:r>
      <w:proofErr w:type="spellEnd"/>
      <w:r w:rsidR="00B32AF2">
        <w:rPr>
          <w:rFonts w:ascii="Times New Roman" w:hAnsi="Times New Roman"/>
          <w:b/>
          <w:sz w:val="24"/>
          <w:szCs w:val="24"/>
        </w:rPr>
        <w:t xml:space="preserve"> (acetylenu).</w:t>
      </w:r>
    </w:p>
    <w:p w:rsidR="00A8144E" w:rsidRDefault="0005141C" w:rsidP="00DB5C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Materiał nauczania:</w:t>
      </w:r>
    </w:p>
    <w:p w:rsidR="00DB5C5C" w:rsidRPr="00DB5C5C" w:rsidRDefault="00DB5C5C" w:rsidP="00DB5C5C">
      <w:pPr>
        <w:rPr>
          <w:rFonts w:ascii="Times New Roman" w:hAnsi="Times New Roman"/>
          <w:b/>
          <w:sz w:val="24"/>
          <w:szCs w:val="24"/>
        </w:rPr>
      </w:pPr>
      <w:r w:rsidRPr="00DB5C5C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Właściwości fizyczne alkinów zmieniają się wraz ze wzrostem liczby atomów węgla w ich cząsteczkach – przechodzą od stanu gazowego, poprzez ciekły, do stanu stałego. </w:t>
      </w:r>
      <w:r w:rsidRPr="00DB5C5C">
        <w:rPr>
          <w:rStyle w:val="Pogrubienie"/>
          <w:rFonts w:ascii="Times New Roman" w:hAnsi="Times New Roman"/>
          <w:color w:val="1B1B1B"/>
          <w:sz w:val="24"/>
          <w:szCs w:val="24"/>
          <w:shd w:val="clear" w:color="auto" w:fill="FFFFFF"/>
        </w:rPr>
        <w:t>Alkiny,</w:t>
      </w:r>
      <w:r w:rsidRPr="00DB5C5C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 podobnie jak alkany i alkeny, są bezbarwne i bardzo trudno rozpuszczają się w wodzie. Temperatura wrzenia i topnienia w ich przypadku zwiększa się wraz ze wzrostem liczby atomów węgla w cząsteczce. W temperaturze 20°C i pod ciśnieniem 13 </w:t>
      </w:r>
      <w:proofErr w:type="spellStart"/>
      <w:r w:rsidRPr="00DB5C5C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hPa</w:t>
      </w:r>
      <w:proofErr w:type="spellEnd"/>
      <w:r w:rsidRPr="00DB5C5C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pierwsze trzy alkiny, o 2–4 atomach węgla w cząsteczce, są gazami.</w:t>
      </w:r>
    </w:p>
    <w:tbl>
      <w:tblPr>
        <w:tblStyle w:val="Tabela-Siatka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DB5C5C" w:rsidTr="00DB5C5C">
        <w:trPr>
          <w:trHeight w:val="893"/>
        </w:trPr>
        <w:tc>
          <w:tcPr>
            <w:tcW w:w="2121" w:type="dxa"/>
            <w:vAlign w:val="center"/>
          </w:tcPr>
          <w:p w:rsidR="00DB5C5C" w:rsidRDefault="00DB5C5C">
            <w:pPr>
              <w:pStyle w:val="NormalnyWeb"/>
              <w:divId w:val="1785422294"/>
              <w:rPr>
                <w:rFonts w:ascii="Garamond" w:hAnsi="Garamond"/>
                <w:b/>
                <w:bCs/>
                <w:color w:val="1B1B1B"/>
              </w:rPr>
            </w:pPr>
            <w:r>
              <w:rPr>
                <w:rFonts w:ascii="Garamond" w:hAnsi="Garamond"/>
                <w:b/>
                <w:bCs/>
                <w:color w:val="1B1B1B"/>
              </w:rPr>
              <w:t>Alkiny</w:t>
            </w:r>
          </w:p>
        </w:tc>
        <w:tc>
          <w:tcPr>
            <w:tcW w:w="2121" w:type="dxa"/>
            <w:vAlign w:val="center"/>
          </w:tcPr>
          <w:p w:rsidR="00DB5C5C" w:rsidRDefault="00DB5C5C">
            <w:pPr>
              <w:pStyle w:val="NormalnyWeb"/>
              <w:divId w:val="1822037988"/>
              <w:rPr>
                <w:rFonts w:ascii="Garamond" w:hAnsi="Garamond"/>
                <w:b/>
                <w:bCs/>
                <w:color w:val="1B1B1B"/>
              </w:rPr>
            </w:pPr>
            <w:r>
              <w:rPr>
                <w:rFonts w:ascii="Garamond" w:hAnsi="Garamond"/>
                <w:b/>
                <w:bCs/>
                <w:color w:val="1B1B1B"/>
              </w:rPr>
              <w:t>Wzór chemiczny</w:t>
            </w:r>
          </w:p>
        </w:tc>
        <w:tc>
          <w:tcPr>
            <w:tcW w:w="2121" w:type="dxa"/>
            <w:vAlign w:val="center"/>
          </w:tcPr>
          <w:p w:rsidR="00DB5C5C" w:rsidRDefault="00DB5C5C">
            <w:pPr>
              <w:pStyle w:val="NormalnyWeb"/>
              <w:divId w:val="54402177"/>
              <w:rPr>
                <w:rFonts w:ascii="Garamond" w:hAnsi="Garamond"/>
                <w:b/>
                <w:bCs/>
                <w:color w:val="1B1B1B"/>
              </w:rPr>
            </w:pPr>
            <w:r>
              <w:rPr>
                <w:rFonts w:ascii="Garamond" w:hAnsi="Garamond"/>
                <w:b/>
                <w:bCs/>
                <w:color w:val="1B1B1B"/>
              </w:rPr>
              <w:t>Temperatura wrzenia</w:t>
            </w:r>
            <w:r>
              <w:rPr>
                <w:rFonts w:ascii="Garamond" w:hAnsi="Garamond"/>
                <w:b/>
                <w:bCs/>
                <w:color w:val="1B1B1B"/>
              </w:rPr>
              <w:br/>
              <w:t>(°C)</w:t>
            </w:r>
          </w:p>
        </w:tc>
        <w:tc>
          <w:tcPr>
            <w:tcW w:w="2121" w:type="dxa"/>
            <w:vAlign w:val="center"/>
          </w:tcPr>
          <w:p w:rsidR="00DB5C5C" w:rsidRDefault="00DB5C5C">
            <w:pPr>
              <w:pStyle w:val="NormalnyWeb"/>
              <w:divId w:val="180516067"/>
              <w:rPr>
                <w:rFonts w:ascii="Garamond" w:hAnsi="Garamond"/>
                <w:b/>
                <w:bCs/>
                <w:color w:val="1B1B1B"/>
              </w:rPr>
            </w:pPr>
            <w:r>
              <w:rPr>
                <w:rFonts w:ascii="Garamond" w:hAnsi="Garamond"/>
                <w:b/>
                <w:bCs/>
                <w:color w:val="1B1B1B"/>
              </w:rPr>
              <w:t>Temperatura topnienia</w:t>
            </w:r>
            <w:r>
              <w:rPr>
                <w:rFonts w:ascii="Garamond" w:hAnsi="Garamond"/>
                <w:b/>
                <w:bCs/>
                <w:color w:val="1B1B1B"/>
              </w:rPr>
              <w:br/>
              <w:t>(°C)</w:t>
            </w:r>
          </w:p>
        </w:tc>
        <w:tc>
          <w:tcPr>
            <w:tcW w:w="2122" w:type="dxa"/>
            <w:vAlign w:val="center"/>
          </w:tcPr>
          <w:p w:rsidR="00DB5C5C" w:rsidRDefault="00DB5C5C" w:rsidP="00DB5C5C">
            <w:pPr>
              <w:pStyle w:val="NormalnyWeb"/>
              <w:spacing w:before="0" w:after="0"/>
              <w:divId w:val="1514494613"/>
              <w:rPr>
                <w:rFonts w:ascii="Garamond" w:hAnsi="Garamond"/>
                <w:b/>
                <w:bCs/>
                <w:color w:val="1B1B1B"/>
              </w:rPr>
            </w:pPr>
            <w:r>
              <w:rPr>
                <w:rFonts w:ascii="Garamond" w:hAnsi="Garamond"/>
                <w:b/>
                <w:bCs/>
                <w:color w:val="1B1B1B"/>
              </w:rPr>
              <w:t>Gęstość (g·cm</w:t>
            </w:r>
            <w:r>
              <w:rPr>
                <w:rFonts w:ascii="Garamond" w:hAnsi="Garamond"/>
                <w:b/>
                <w:bCs/>
                <w:color w:val="1B1B1B"/>
                <w:sz w:val="18"/>
                <w:szCs w:val="18"/>
                <w:vertAlign w:val="superscript"/>
              </w:rPr>
              <w:t>3</w:t>
            </w:r>
            <w:r>
              <w:rPr>
                <w:rFonts w:ascii="Garamond" w:hAnsi="Garamond"/>
                <w:b/>
                <w:bCs/>
                <w:color w:val="1B1B1B"/>
              </w:rPr>
              <w:t>)</w:t>
            </w:r>
            <w:r>
              <w:rPr>
                <w:rFonts w:ascii="Garamond" w:hAnsi="Garamond"/>
                <w:b/>
                <w:bCs/>
                <w:color w:val="1B1B1B"/>
              </w:rPr>
              <w:br/>
              <w:t xml:space="preserve">(113 </w:t>
            </w:r>
            <w:proofErr w:type="spellStart"/>
            <w:r>
              <w:rPr>
                <w:rFonts w:ascii="Garamond" w:hAnsi="Garamond"/>
                <w:b/>
                <w:bCs/>
                <w:color w:val="1B1B1B"/>
              </w:rPr>
              <w:t>hPa</w:t>
            </w:r>
            <w:proofErr w:type="spellEnd"/>
            <w:r>
              <w:rPr>
                <w:rFonts w:ascii="Garamond" w:hAnsi="Garamond"/>
                <w:b/>
                <w:bCs/>
                <w:color w:val="1B1B1B"/>
              </w:rPr>
              <w:t>)</w:t>
            </w:r>
          </w:p>
        </w:tc>
      </w:tr>
      <w:tr w:rsidR="00DB5C5C" w:rsidTr="0046676F">
        <w:tc>
          <w:tcPr>
            <w:tcW w:w="2121" w:type="dxa"/>
            <w:vAlign w:val="center"/>
          </w:tcPr>
          <w:p w:rsidR="00DB5C5C" w:rsidRDefault="00DB5C5C">
            <w:pPr>
              <w:pStyle w:val="NormalnyWeb"/>
              <w:divId w:val="19017696"/>
              <w:rPr>
                <w:rFonts w:ascii="Garamond" w:hAnsi="Garamond"/>
                <w:color w:val="1B1B1B"/>
              </w:rPr>
            </w:pPr>
            <w:proofErr w:type="spellStart"/>
            <w:r>
              <w:rPr>
                <w:rFonts w:ascii="Garamond" w:hAnsi="Garamond"/>
                <w:color w:val="1B1B1B"/>
              </w:rPr>
              <w:t>etyn</w:t>
            </w:r>
            <w:proofErr w:type="spellEnd"/>
          </w:p>
        </w:tc>
        <w:tc>
          <w:tcPr>
            <w:tcW w:w="2121" w:type="dxa"/>
            <w:vAlign w:val="center"/>
          </w:tcPr>
          <w:p w:rsidR="00DB5C5C" w:rsidRDefault="00DB5C5C">
            <w:pPr>
              <w:jc w:val="center"/>
              <w:divId w:val="696084180"/>
              <w:rPr>
                <w:rFonts w:ascii="Helvetica" w:hAnsi="Helvetica"/>
                <w:color w:val="1B1B1B"/>
                <w:sz w:val="24"/>
                <w:szCs w:val="24"/>
              </w:rPr>
            </w:pPr>
            <w:r>
              <w:rPr>
                <w:rStyle w:val="mtext"/>
                <w:rFonts w:ascii="MathJax_Main" w:hAnsi="MathJax_Main"/>
                <w:color w:val="1B1B1B"/>
                <w:sz w:val="28"/>
                <w:szCs w:val="28"/>
                <w:bdr w:val="none" w:sz="0" w:space="0" w:color="auto" w:frame="1"/>
              </w:rPr>
              <w:t>C</w:t>
            </w:r>
            <w:r>
              <w:rPr>
                <w:rStyle w:val="mtext"/>
                <w:rFonts w:ascii="MathJax_Main" w:hAnsi="MathJax_Main"/>
                <w:color w:val="1B1B1B"/>
                <w:sz w:val="20"/>
                <w:szCs w:val="20"/>
                <w:bdr w:val="none" w:sz="0" w:space="0" w:color="auto" w:frame="1"/>
              </w:rPr>
              <w:t>2</w:t>
            </w:r>
            <w:r>
              <w:rPr>
                <w:rStyle w:val="mtext"/>
                <w:rFonts w:ascii="MathJax_Main" w:hAnsi="MathJax_Main"/>
                <w:color w:val="1B1B1B"/>
                <w:sz w:val="28"/>
                <w:szCs w:val="28"/>
                <w:bdr w:val="none" w:sz="0" w:space="0" w:color="auto" w:frame="1"/>
              </w:rPr>
              <w:t>H</w:t>
            </w:r>
            <w:r>
              <w:rPr>
                <w:rStyle w:val="mtext"/>
                <w:rFonts w:ascii="MathJax_Main" w:hAnsi="MathJax_Main"/>
                <w:color w:val="1B1B1B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121" w:type="dxa"/>
            <w:vAlign w:val="center"/>
          </w:tcPr>
          <w:p w:rsidR="00DB5C5C" w:rsidRDefault="00DB5C5C">
            <w:pPr>
              <w:pStyle w:val="NormalnyWeb"/>
              <w:divId w:val="1779837793"/>
              <w:rPr>
                <w:rFonts w:ascii="Garamond" w:hAnsi="Garamond"/>
                <w:color w:val="1B1B1B"/>
              </w:rPr>
            </w:pPr>
            <w:r>
              <w:rPr>
                <w:rFonts w:ascii="Garamond" w:hAnsi="Garamond"/>
                <w:color w:val="1B1B1B"/>
              </w:rPr>
              <w:t>-84,7</w:t>
            </w:r>
          </w:p>
        </w:tc>
        <w:tc>
          <w:tcPr>
            <w:tcW w:w="2121" w:type="dxa"/>
            <w:vAlign w:val="center"/>
          </w:tcPr>
          <w:p w:rsidR="00DB5C5C" w:rsidRDefault="00DB5C5C">
            <w:pPr>
              <w:pStyle w:val="NormalnyWeb"/>
              <w:divId w:val="1277058011"/>
              <w:rPr>
                <w:rFonts w:ascii="Garamond" w:hAnsi="Garamond"/>
                <w:color w:val="1B1B1B"/>
              </w:rPr>
            </w:pPr>
            <w:r>
              <w:rPr>
                <w:rFonts w:ascii="Garamond" w:hAnsi="Garamond"/>
                <w:color w:val="1B1B1B"/>
              </w:rPr>
              <w:t>-80,7</w:t>
            </w:r>
          </w:p>
        </w:tc>
        <w:tc>
          <w:tcPr>
            <w:tcW w:w="2122" w:type="dxa"/>
            <w:vAlign w:val="center"/>
          </w:tcPr>
          <w:p w:rsidR="00DB5C5C" w:rsidRDefault="00DB5C5C">
            <w:pPr>
              <w:pStyle w:val="NormalnyWeb"/>
              <w:divId w:val="2014600206"/>
              <w:rPr>
                <w:rFonts w:ascii="Garamond" w:hAnsi="Garamond"/>
                <w:color w:val="1B1B1B"/>
              </w:rPr>
            </w:pPr>
            <w:r>
              <w:rPr>
                <w:rFonts w:ascii="Garamond" w:hAnsi="Garamond"/>
                <w:color w:val="1B1B1B"/>
              </w:rPr>
              <w:t>0,377 w temp. 25°C</w:t>
            </w:r>
          </w:p>
        </w:tc>
      </w:tr>
      <w:tr w:rsidR="00DB5C5C" w:rsidTr="005A647D">
        <w:tc>
          <w:tcPr>
            <w:tcW w:w="2121" w:type="dxa"/>
            <w:vAlign w:val="center"/>
          </w:tcPr>
          <w:p w:rsidR="00DB5C5C" w:rsidRDefault="00DB5C5C">
            <w:pPr>
              <w:pStyle w:val="NormalnyWeb"/>
              <w:divId w:val="85661773"/>
              <w:rPr>
                <w:rFonts w:ascii="Garamond" w:hAnsi="Garamond"/>
                <w:color w:val="1B1B1B"/>
              </w:rPr>
            </w:pPr>
            <w:proofErr w:type="spellStart"/>
            <w:r>
              <w:rPr>
                <w:rFonts w:ascii="Garamond" w:hAnsi="Garamond"/>
                <w:color w:val="1B1B1B"/>
              </w:rPr>
              <w:t>propyn</w:t>
            </w:r>
            <w:proofErr w:type="spellEnd"/>
          </w:p>
        </w:tc>
        <w:tc>
          <w:tcPr>
            <w:tcW w:w="2121" w:type="dxa"/>
            <w:vAlign w:val="center"/>
          </w:tcPr>
          <w:p w:rsidR="00DB5C5C" w:rsidRDefault="00DB5C5C">
            <w:pPr>
              <w:jc w:val="center"/>
              <w:divId w:val="1161198096"/>
              <w:rPr>
                <w:rFonts w:ascii="Helvetica" w:hAnsi="Helvetica"/>
                <w:color w:val="1B1B1B"/>
                <w:sz w:val="24"/>
                <w:szCs w:val="24"/>
              </w:rPr>
            </w:pPr>
            <w:r>
              <w:rPr>
                <w:rStyle w:val="mtext"/>
                <w:rFonts w:ascii="MathJax_Main" w:hAnsi="MathJax_Main"/>
                <w:color w:val="1B1B1B"/>
                <w:sz w:val="28"/>
                <w:szCs w:val="28"/>
                <w:bdr w:val="none" w:sz="0" w:space="0" w:color="auto" w:frame="1"/>
              </w:rPr>
              <w:t>C</w:t>
            </w:r>
            <w:r>
              <w:rPr>
                <w:rStyle w:val="mn"/>
                <w:rFonts w:ascii="MathJax_Main" w:hAnsi="MathJax_Main"/>
                <w:color w:val="1B1B1B"/>
                <w:sz w:val="20"/>
                <w:szCs w:val="20"/>
                <w:bdr w:val="none" w:sz="0" w:space="0" w:color="auto" w:frame="1"/>
              </w:rPr>
              <w:t>3</w:t>
            </w:r>
            <w:r>
              <w:rPr>
                <w:rStyle w:val="mtext"/>
                <w:rFonts w:ascii="MathJax_Main" w:hAnsi="MathJax_Main"/>
                <w:color w:val="1B1B1B"/>
                <w:sz w:val="28"/>
                <w:szCs w:val="28"/>
                <w:bdr w:val="none" w:sz="0" w:space="0" w:color="auto" w:frame="1"/>
              </w:rPr>
              <w:t>H</w:t>
            </w:r>
            <w:r>
              <w:rPr>
                <w:rStyle w:val="mn"/>
                <w:rFonts w:ascii="MathJax_Main" w:hAnsi="MathJax_Main"/>
                <w:color w:val="1B1B1B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121" w:type="dxa"/>
            <w:vAlign w:val="center"/>
          </w:tcPr>
          <w:p w:rsidR="00DB5C5C" w:rsidRDefault="00DB5C5C">
            <w:pPr>
              <w:pStyle w:val="NormalnyWeb"/>
              <w:divId w:val="1443645028"/>
              <w:rPr>
                <w:rFonts w:ascii="Garamond" w:hAnsi="Garamond"/>
                <w:color w:val="1B1B1B"/>
              </w:rPr>
            </w:pPr>
            <w:r>
              <w:rPr>
                <w:rFonts w:ascii="Garamond" w:hAnsi="Garamond"/>
                <w:color w:val="1B1B1B"/>
              </w:rPr>
              <w:t>-23,2</w:t>
            </w:r>
          </w:p>
        </w:tc>
        <w:tc>
          <w:tcPr>
            <w:tcW w:w="2121" w:type="dxa"/>
            <w:vAlign w:val="center"/>
          </w:tcPr>
          <w:p w:rsidR="00DB5C5C" w:rsidRDefault="00DB5C5C">
            <w:pPr>
              <w:pStyle w:val="NormalnyWeb"/>
              <w:divId w:val="375396724"/>
              <w:rPr>
                <w:rFonts w:ascii="Garamond" w:hAnsi="Garamond"/>
                <w:color w:val="1B1B1B"/>
              </w:rPr>
            </w:pPr>
            <w:r>
              <w:rPr>
                <w:rFonts w:ascii="Garamond" w:hAnsi="Garamond"/>
                <w:color w:val="1B1B1B"/>
              </w:rPr>
              <w:t>-102,7</w:t>
            </w:r>
          </w:p>
        </w:tc>
        <w:tc>
          <w:tcPr>
            <w:tcW w:w="2122" w:type="dxa"/>
            <w:vAlign w:val="center"/>
          </w:tcPr>
          <w:p w:rsidR="00DB5C5C" w:rsidRDefault="00DB5C5C">
            <w:pPr>
              <w:pStyle w:val="NormalnyWeb"/>
              <w:divId w:val="50201094"/>
              <w:rPr>
                <w:rFonts w:ascii="Garamond" w:hAnsi="Garamond"/>
                <w:color w:val="1B1B1B"/>
              </w:rPr>
            </w:pPr>
            <w:r>
              <w:rPr>
                <w:rFonts w:ascii="Garamond" w:hAnsi="Garamond"/>
                <w:color w:val="1B1B1B"/>
              </w:rPr>
              <w:t>0,607 w temp. 25°C</w:t>
            </w:r>
          </w:p>
        </w:tc>
      </w:tr>
    </w:tbl>
    <w:p w:rsidR="00DB5C5C" w:rsidRDefault="00DB5C5C">
      <w:pPr>
        <w:rPr>
          <w:rFonts w:ascii="Times New Roman" w:hAnsi="Times New Roman"/>
          <w:b/>
          <w:sz w:val="24"/>
          <w:szCs w:val="24"/>
        </w:rPr>
      </w:pPr>
    </w:p>
    <w:p w:rsidR="00DB5C5C" w:rsidRPr="00DB5C5C" w:rsidRDefault="00DB5C5C">
      <w:pPr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proofErr w:type="spellStart"/>
      <w:r w:rsidRPr="00DB5C5C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Etyn</w:t>
      </w:r>
      <w:proofErr w:type="spellEnd"/>
      <w:r w:rsidRPr="00DB5C5C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jest gazem palnym. W powietrzu spala się spokojnym, kopcącym płomieniem, a na ściankach probówki jest widoczna sadza. Świadczy to o dużej zawartości procentowej węgla w acetylenie. </w:t>
      </w:r>
      <w:r w:rsidRPr="00DB5C5C">
        <w:rPr>
          <w:rStyle w:val="Pogrubienie"/>
          <w:rFonts w:ascii="Times New Roman" w:hAnsi="Times New Roman"/>
          <w:color w:val="1B1B1B"/>
          <w:sz w:val="24"/>
          <w:szCs w:val="24"/>
          <w:shd w:val="clear" w:color="auto" w:fill="FFFFFF"/>
        </w:rPr>
        <w:t>Spalanie niecałkowite</w:t>
      </w:r>
      <w:r w:rsidRPr="00DB5C5C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 zachodzi zgodnie z równaniem:</w:t>
      </w:r>
    </w:p>
    <w:p w:rsidR="00DB5C5C" w:rsidRDefault="00DB5C5C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645910" cy="2086539"/>
            <wp:effectExtent l="0" t="0" r="2540" b="9525"/>
            <wp:docPr id="1" name="Obraz 1" descr="https://static.epodreczniki.pl/portal/f/res-minimized/R1SPiOMNzW8ZT/4/1Yxx7CO57jZ43fqtv7r3h3oFRi1GBK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1SPiOMNzW8ZT/4/1Yxx7CO57jZ43fqtv7r3h3oFRi1GBK5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8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5C" w:rsidRDefault="00DB5C5C">
      <w:pPr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 w:rsidRPr="00DB5C5C">
        <w:rPr>
          <w:rStyle w:val="Pogrubienie"/>
          <w:rFonts w:ascii="Times New Roman" w:hAnsi="Times New Roman"/>
          <w:color w:val="1B1B1B"/>
          <w:sz w:val="24"/>
          <w:szCs w:val="24"/>
          <w:shd w:val="clear" w:color="auto" w:fill="FFFFFF"/>
        </w:rPr>
        <w:t>Spalanie całkowite</w:t>
      </w:r>
      <w:r w:rsidRPr="00DB5C5C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 przy zwiększonym dostępie tlenu, np. w palnikach </w:t>
      </w:r>
      <w:proofErr w:type="spellStart"/>
      <w:r w:rsidRPr="00DB5C5C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acetylenowo</w:t>
      </w:r>
      <w:r w:rsidRPr="00DB5C5C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noBreakHyphen/>
        <w:t>tlenowych</w:t>
      </w:r>
      <w:proofErr w:type="spellEnd"/>
      <w:r w:rsidRPr="00DB5C5C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, zachodzi zgodnie z równaniem:</w:t>
      </w:r>
    </w:p>
    <w:p w:rsidR="00DB5C5C" w:rsidRDefault="00DB5C5C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645910" cy="1568712"/>
            <wp:effectExtent l="0" t="0" r="2540" b="0"/>
            <wp:docPr id="7" name="Obraz 7" descr="https://static.epodreczniki.pl/portal/f/res-minimized/Ryxx9KTRpQ7qk/4/GcWPyiyms7Ed7Newpbto7klm1veW4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epodreczniki.pl/portal/f/res-minimized/Ryxx9KTRpQ7qk/4/GcWPyiyms7Ed7Newpbto7klm1veW4ea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6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5C" w:rsidRDefault="00DB5C5C">
      <w:pPr>
        <w:rPr>
          <w:rFonts w:ascii="Times New Roman" w:hAnsi="Times New Roman"/>
          <w:b/>
          <w:sz w:val="24"/>
          <w:szCs w:val="24"/>
        </w:rPr>
      </w:pPr>
    </w:p>
    <w:p w:rsidR="00DB5C5C" w:rsidRDefault="00DB5C5C">
      <w:pPr>
        <w:rPr>
          <w:rFonts w:ascii="Times New Roman" w:hAnsi="Times New Roman"/>
          <w:b/>
          <w:sz w:val="24"/>
          <w:szCs w:val="24"/>
        </w:rPr>
      </w:pPr>
    </w:p>
    <w:p w:rsidR="00DB5C5C" w:rsidRDefault="00DB5C5C">
      <w:pPr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proofErr w:type="spellStart"/>
      <w:r w:rsidRPr="00DB5C5C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lastRenderedPageBreak/>
        <w:t>Etyn</w:t>
      </w:r>
      <w:proofErr w:type="spellEnd"/>
      <w:r w:rsidRPr="00DB5C5C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, podobnie jak </w:t>
      </w:r>
      <w:proofErr w:type="spellStart"/>
      <w:r w:rsidRPr="00DB5C5C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eten</w:t>
      </w:r>
      <w:proofErr w:type="spellEnd"/>
      <w:r w:rsidRPr="00DB5C5C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, powoduje odbarwienie roztworu bromu. Reakcja ta przebiega łatwo i świadczy </w:t>
      </w:r>
      <w:r w:rsidRPr="00DB5C5C">
        <w:rPr>
          <w:rFonts w:ascii="Times New Roman" w:hAnsi="Times New Roman"/>
          <w:b/>
          <w:color w:val="1B1B1B"/>
          <w:sz w:val="24"/>
          <w:szCs w:val="24"/>
          <w:shd w:val="clear" w:color="auto" w:fill="FFFFFF"/>
        </w:rPr>
        <w:t xml:space="preserve">o nienasyconym </w:t>
      </w:r>
      <w:proofErr w:type="spellStart"/>
      <w:r w:rsidRPr="00DB5C5C">
        <w:rPr>
          <w:rFonts w:ascii="Times New Roman" w:hAnsi="Times New Roman"/>
          <w:b/>
          <w:color w:val="1B1B1B"/>
          <w:sz w:val="24"/>
          <w:szCs w:val="24"/>
          <w:shd w:val="clear" w:color="auto" w:fill="FFFFFF"/>
        </w:rPr>
        <w:t>charakterze</w:t>
      </w:r>
      <w:r w:rsidRPr="00DB5C5C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etynu</w:t>
      </w:r>
      <w:proofErr w:type="spellEnd"/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:</w:t>
      </w:r>
    </w:p>
    <w:p w:rsidR="00DB5C5C" w:rsidRDefault="00DB5C5C" w:rsidP="007B71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40318" cy="2827762"/>
            <wp:effectExtent l="0" t="0" r="8255" b="0"/>
            <wp:docPr id="8" name="Obraz 8" descr="https://static.epodreczniki.pl/portal/f/res-minimized/R1CdPlCAX40AC/5/zLMejJJUzCbAEGXg37Oaq5uhHDxuoou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epodreczniki.pl/portal/f/res-minimized/R1CdPlCAX40AC/5/zLMejJJUzCbAEGXg37Oaq5uhHDxuoou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99" cy="283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164" w:rsidRPr="007B7164" w:rsidRDefault="007B7164" w:rsidP="007B71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1B1B1B"/>
          <w:sz w:val="24"/>
          <w:szCs w:val="24"/>
          <w:lang w:eastAsia="pl-PL"/>
        </w:rPr>
      </w:pPr>
      <w:r w:rsidRPr="007B7164">
        <w:rPr>
          <w:rFonts w:ascii="MathJax_Main" w:eastAsia="Times New Roman" w:hAnsi="MathJax_Main"/>
          <w:color w:val="1B1B1B"/>
          <w:sz w:val="28"/>
          <w:szCs w:val="28"/>
          <w:bdr w:val="none" w:sz="0" w:space="0" w:color="auto" w:frame="1"/>
          <w:lang w:eastAsia="pl-PL"/>
        </w:rPr>
        <w:t>C</w:t>
      </w:r>
      <w:r w:rsidRPr="007B7164">
        <w:rPr>
          <w:rFonts w:ascii="MathJax_Main" w:eastAsia="Times New Roman" w:hAnsi="MathJax_Main"/>
          <w:color w:val="1B1B1B"/>
          <w:sz w:val="20"/>
          <w:szCs w:val="20"/>
          <w:bdr w:val="none" w:sz="0" w:space="0" w:color="auto" w:frame="1"/>
          <w:lang w:eastAsia="pl-PL"/>
        </w:rPr>
        <w:t>2</w:t>
      </w:r>
      <w:r w:rsidRPr="007B7164">
        <w:rPr>
          <w:rFonts w:ascii="MathJax_Main" w:eastAsia="Times New Roman" w:hAnsi="MathJax_Main"/>
          <w:color w:val="1B1B1B"/>
          <w:sz w:val="28"/>
          <w:szCs w:val="28"/>
          <w:bdr w:val="none" w:sz="0" w:space="0" w:color="auto" w:frame="1"/>
          <w:lang w:eastAsia="pl-PL"/>
        </w:rPr>
        <w:t>H</w:t>
      </w:r>
      <w:r w:rsidRPr="007B7164">
        <w:rPr>
          <w:rFonts w:ascii="MathJax_Main" w:eastAsia="Times New Roman" w:hAnsi="MathJax_Main"/>
          <w:color w:val="1B1B1B"/>
          <w:sz w:val="20"/>
          <w:szCs w:val="20"/>
          <w:bdr w:val="none" w:sz="0" w:space="0" w:color="auto" w:frame="1"/>
          <w:lang w:eastAsia="pl-PL"/>
        </w:rPr>
        <w:t>2</w:t>
      </w:r>
      <w:r w:rsidRPr="007B7164">
        <w:rPr>
          <w:rFonts w:ascii="MathJax_Main" w:eastAsia="Times New Roman" w:hAnsi="MathJax_Main"/>
          <w:color w:val="1B1B1B"/>
          <w:sz w:val="28"/>
          <w:szCs w:val="28"/>
          <w:bdr w:val="none" w:sz="0" w:space="0" w:color="auto" w:frame="1"/>
          <w:lang w:eastAsia="pl-PL"/>
        </w:rPr>
        <w:t> + 2Br</w:t>
      </w:r>
      <w:r w:rsidRPr="007B7164">
        <w:rPr>
          <w:rFonts w:ascii="MathJax_Main" w:eastAsia="Times New Roman" w:hAnsi="MathJax_Main"/>
          <w:color w:val="1B1B1B"/>
          <w:sz w:val="20"/>
          <w:szCs w:val="20"/>
          <w:bdr w:val="none" w:sz="0" w:space="0" w:color="auto" w:frame="1"/>
          <w:lang w:eastAsia="pl-PL"/>
        </w:rPr>
        <w:t>2</w:t>
      </w:r>
      <w:r w:rsidRPr="007B7164">
        <w:rPr>
          <w:rFonts w:ascii="MathJax_Main" w:eastAsia="Times New Roman" w:hAnsi="MathJax_Main"/>
          <w:color w:val="1B1B1B"/>
          <w:sz w:val="28"/>
          <w:szCs w:val="28"/>
          <w:bdr w:val="none" w:sz="0" w:space="0" w:color="auto" w:frame="1"/>
          <w:lang w:eastAsia="pl-PL"/>
        </w:rPr>
        <w:t> → C</w:t>
      </w:r>
      <w:r w:rsidRPr="007B7164">
        <w:rPr>
          <w:rFonts w:ascii="MathJax_Main" w:eastAsia="Times New Roman" w:hAnsi="MathJax_Main"/>
          <w:color w:val="1B1B1B"/>
          <w:sz w:val="20"/>
          <w:szCs w:val="20"/>
          <w:bdr w:val="none" w:sz="0" w:space="0" w:color="auto" w:frame="1"/>
          <w:lang w:eastAsia="pl-PL"/>
        </w:rPr>
        <w:t>2</w:t>
      </w:r>
      <w:r w:rsidRPr="007B7164">
        <w:rPr>
          <w:rFonts w:ascii="MathJax_Main" w:eastAsia="Times New Roman" w:hAnsi="MathJax_Main"/>
          <w:color w:val="1B1B1B"/>
          <w:sz w:val="28"/>
          <w:szCs w:val="28"/>
          <w:bdr w:val="none" w:sz="0" w:space="0" w:color="auto" w:frame="1"/>
          <w:lang w:eastAsia="pl-PL"/>
        </w:rPr>
        <w:t>H</w:t>
      </w:r>
      <w:r w:rsidRPr="007B7164">
        <w:rPr>
          <w:rFonts w:ascii="MathJax_Main" w:eastAsia="Times New Roman" w:hAnsi="MathJax_Main"/>
          <w:color w:val="1B1B1B"/>
          <w:sz w:val="20"/>
          <w:szCs w:val="20"/>
          <w:bdr w:val="none" w:sz="0" w:space="0" w:color="auto" w:frame="1"/>
          <w:lang w:eastAsia="pl-PL"/>
        </w:rPr>
        <w:t>2</w:t>
      </w:r>
      <w:r w:rsidRPr="007B7164">
        <w:rPr>
          <w:rFonts w:ascii="MathJax_Main" w:eastAsia="Times New Roman" w:hAnsi="MathJax_Main"/>
          <w:color w:val="1B1B1B"/>
          <w:sz w:val="28"/>
          <w:szCs w:val="28"/>
          <w:bdr w:val="none" w:sz="0" w:space="0" w:color="auto" w:frame="1"/>
          <w:lang w:eastAsia="pl-PL"/>
        </w:rPr>
        <w:t>Br</w:t>
      </w:r>
      <w:r w:rsidRPr="007B7164">
        <w:rPr>
          <w:rFonts w:ascii="MathJax_Main" w:eastAsia="Times New Roman" w:hAnsi="MathJax_Main"/>
          <w:color w:val="1B1B1B"/>
          <w:sz w:val="20"/>
          <w:szCs w:val="20"/>
          <w:bdr w:val="none" w:sz="0" w:space="0" w:color="auto" w:frame="1"/>
          <w:lang w:eastAsia="pl-PL"/>
        </w:rPr>
        <w:t>4</w:t>
      </w:r>
      <w:r>
        <w:rPr>
          <w:rFonts w:ascii="Helvetica" w:eastAsia="Times New Roman" w:hAnsi="Helvetica"/>
          <w:color w:val="1B1B1B"/>
          <w:sz w:val="24"/>
          <w:szCs w:val="24"/>
          <w:bdr w:val="none" w:sz="0" w:space="0" w:color="auto" w:frame="1"/>
          <w:lang w:eastAsia="pl-PL"/>
        </w:rPr>
        <w:t> </w:t>
      </w:r>
    </w:p>
    <w:p w:rsidR="007B7164" w:rsidRDefault="007B7164" w:rsidP="007B71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7B7164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W wyniku tej reakcji ulega zerwaniu wiązanie wielokrotne (potrójne) i powstaje związek nasycony </w:t>
      </w:r>
      <w:proofErr w:type="spellStart"/>
      <w:r w:rsidRPr="007B7164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tetrabromoetan</w:t>
      </w:r>
      <w:proofErr w:type="spellEnd"/>
      <w:r w:rsidRPr="007B7164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 (przedrostek </w:t>
      </w:r>
      <w:r w:rsidRPr="007B7164"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pl-PL"/>
        </w:rPr>
        <w:t>tetra-</w:t>
      </w:r>
      <w:r w:rsidRPr="007B7164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 informuje, że w cząsteczce znajdują się cztery atomy bromu). Ten typ reakcji nazywamy reakcją </w:t>
      </w:r>
      <w:r w:rsidRPr="007B7164">
        <w:rPr>
          <w:rFonts w:ascii="Times New Roman" w:eastAsia="Times New Roman" w:hAnsi="Times New Roman"/>
          <w:b/>
          <w:color w:val="1B1B1B"/>
          <w:sz w:val="24"/>
          <w:szCs w:val="24"/>
          <w:lang w:eastAsia="pl-PL"/>
        </w:rPr>
        <w:t>addycji, czyli przyłączenia</w:t>
      </w:r>
      <w:r w:rsidRPr="007B7164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.</w:t>
      </w:r>
    </w:p>
    <w:p w:rsidR="00B32AF2" w:rsidRDefault="00B32AF2" w:rsidP="007B716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 w:rsidRPr="00B32AF2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Acetylen i inne alkiny łatwo ulegają reakcjom przyłączania, m.in. z wodorem, fluorowcami (np. chlorem). W wyniku tych reakcji mogą powstać związki nasycone o pojedynczych wiązaniach między atomami węgla.</w:t>
      </w:r>
    </w:p>
    <w:p w:rsidR="00B32AF2" w:rsidRPr="00B32AF2" w:rsidRDefault="00B32AF2" w:rsidP="00B32A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B1B1B"/>
          <w:sz w:val="24"/>
          <w:szCs w:val="24"/>
          <w:u w:val="single"/>
          <w:shd w:val="clear" w:color="auto" w:fill="FFFFFF"/>
        </w:rPr>
      </w:pPr>
      <w:r w:rsidRPr="00B32AF2">
        <w:rPr>
          <w:rFonts w:ascii="Times New Roman" w:hAnsi="Times New Roman"/>
          <w:color w:val="1B1B1B"/>
          <w:sz w:val="24"/>
          <w:szCs w:val="24"/>
          <w:u w:val="single"/>
          <w:shd w:val="clear" w:color="auto" w:fill="FFFFFF"/>
        </w:rPr>
        <w:t>Definicje do zapamiętania:</w:t>
      </w:r>
    </w:p>
    <w:p w:rsidR="00B32AF2" w:rsidRPr="00B32AF2" w:rsidRDefault="00B32AF2" w:rsidP="00B32A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 w:rsidRPr="00B32A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reakcja addycji</w:t>
      </w:r>
      <w:bookmarkStart w:id="0" w:name="_GoBack"/>
      <w:bookmarkEnd w:id="0"/>
    </w:p>
    <w:p w:rsidR="00B32AF2" w:rsidRPr="00B32AF2" w:rsidRDefault="00B32AF2" w:rsidP="00B32A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2AF2">
        <w:rPr>
          <w:rFonts w:ascii="Times New Roman" w:eastAsia="Times New Roman" w:hAnsi="Times New Roman"/>
          <w:sz w:val="24"/>
          <w:szCs w:val="24"/>
          <w:lang w:eastAsia="pl-PL"/>
        </w:rPr>
        <w:t>reakcja przyłączenia atomów innych pierwiastków, np. fluorowców (chloru, bromu, jodu), do cząsteczki z wiązaniem wielokrotnym, bez wydzielenia produktów ubocznych</w:t>
      </w:r>
    </w:p>
    <w:p w:rsidR="00B32AF2" w:rsidRPr="00B32AF2" w:rsidRDefault="00B32AF2" w:rsidP="00B32AF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32AF2" w:rsidRPr="00B32AF2" w:rsidRDefault="00B32AF2" w:rsidP="00B32AF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32A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reakcja uwodornienia</w:t>
      </w:r>
    </w:p>
    <w:p w:rsidR="00B32AF2" w:rsidRPr="00B32AF2" w:rsidRDefault="00B32AF2" w:rsidP="00B32A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2AF2">
        <w:rPr>
          <w:rFonts w:ascii="Times New Roman" w:eastAsia="Times New Roman" w:hAnsi="Times New Roman"/>
          <w:sz w:val="24"/>
          <w:szCs w:val="24"/>
          <w:lang w:eastAsia="pl-PL"/>
        </w:rPr>
        <w:t>reakcja przyłączenia cząsteczki wodoru do cząsteczki z wiązaniem wielokrotnym, bez wydzielenia produktów ubocznych</w:t>
      </w:r>
    </w:p>
    <w:p w:rsidR="00B32AF2" w:rsidRDefault="00B32AF2" w:rsidP="00B32AF2">
      <w:pPr>
        <w:jc w:val="center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</w:p>
    <w:p w:rsidR="00B32AF2" w:rsidRDefault="00B32AF2" w:rsidP="00B32A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domowe:</w:t>
      </w:r>
    </w:p>
    <w:p w:rsidR="00B32AF2" w:rsidRPr="00B32AF2" w:rsidRDefault="00B32AF2" w:rsidP="00B32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przedstawionej wyżej reakcji z bromem, napisz równanie </w:t>
      </w:r>
      <w:proofErr w:type="spellStart"/>
      <w:r>
        <w:rPr>
          <w:rFonts w:ascii="Times New Roman" w:hAnsi="Times New Roman"/>
          <w:sz w:val="24"/>
          <w:szCs w:val="24"/>
        </w:rPr>
        <w:t>etynu</w:t>
      </w:r>
      <w:proofErr w:type="spellEnd"/>
      <w:r>
        <w:rPr>
          <w:rFonts w:ascii="Times New Roman" w:hAnsi="Times New Roman"/>
          <w:sz w:val="24"/>
          <w:szCs w:val="24"/>
        </w:rPr>
        <w:t xml:space="preserve"> z wodorem i podpisz reagenty.</w:t>
      </w:r>
    </w:p>
    <w:p w:rsidR="00B32AF2" w:rsidRDefault="00B32AF2">
      <w:pPr>
        <w:rPr>
          <w:rFonts w:ascii="Times New Roman" w:hAnsi="Times New Roman"/>
          <w:b/>
          <w:sz w:val="24"/>
          <w:szCs w:val="24"/>
        </w:rPr>
      </w:pPr>
    </w:p>
    <w:p w:rsidR="00271A79" w:rsidRDefault="00271A79">
      <w:pPr>
        <w:rPr>
          <w:rFonts w:ascii="Times New Roman" w:hAnsi="Times New Roman"/>
          <w:b/>
          <w:sz w:val="24"/>
          <w:szCs w:val="24"/>
        </w:rPr>
      </w:pPr>
    </w:p>
    <w:p w:rsidR="00271A79" w:rsidRDefault="00271A79" w:rsidP="00271A7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PRZYPOMINAM, ŻE ODPOWIADAMY </w:t>
      </w:r>
      <w:r w:rsidRPr="0009124A">
        <w:rPr>
          <w:rFonts w:ascii="Times New Roman" w:hAnsi="Times New Roman"/>
          <w:b/>
          <w:bCs/>
          <w:sz w:val="24"/>
          <w:szCs w:val="24"/>
          <w:u w:val="single"/>
        </w:rPr>
        <w:t>TYLKO</w:t>
      </w:r>
      <w:r>
        <w:rPr>
          <w:rFonts w:ascii="Times New Roman" w:hAnsi="Times New Roman"/>
          <w:b/>
          <w:bCs/>
          <w:sz w:val="24"/>
          <w:szCs w:val="24"/>
        </w:rPr>
        <w:t>NA ZADANIA DOMOWE; PYTANIA KONTROLNE SŁUŻĄ DO PODSUMOWANIA LEKCJI. JEŻELI UCZEŃ UMIE ODPOWIEDZIEĆ NA PYTANIA KONTROLNE TZN.,ŻE OPANOWAŁ MATERIAŁ LEKCYJNY.</w:t>
      </w:r>
    </w:p>
    <w:p w:rsidR="00A8144E" w:rsidRPr="00B32AF2" w:rsidRDefault="00271A79" w:rsidP="00B32AF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ODSYŁAMY TYLKO ZADANIA DOMOWE!</w:t>
      </w:r>
      <w:r w:rsidR="00A8144E">
        <w:rPr>
          <w:rFonts w:ascii="Times New Roman" w:hAnsi="Times New Roman"/>
          <w:b/>
          <w:sz w:val="24"/>
          <w:szCs w:val="24"/>
        </w:rPr>
        <w:br w:type="page"/>
      </w:r>
    </w:p>
    <w:p w:rsidR="009F3723" w:rsidRPr="00EF717D" w:rsidRDefault="009F3723" w:rsidP="009F372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F3723" w:rsidRPr="00EF717D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AAC"/>
    <w:multiLevelType w:val="hybridMultilevel"/>
    <w:tmpl w:val="0B74E71A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D1762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nsid w:val="15ED6843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nsid w:val="170143BB"/>
    <w:multiLevelType w:val="hybridMultilevel"/>
    <w:tmpl w:val="5DAE3BC2"/>
    <w:lvl w:ilvl="0" w:tplc="2A6CC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6B2F"/>
    <w:multiLevelType w:val="multilevel"/>
    <w:tmpl w:val="815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656EF"/>
    <w:multiLevelType w:val="multilevel"/>
    <w:tmpl w:val="A41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50456"/>
    <w:multiLevelType w:val="hybridMultilevel"/>
    <w:tmpl w:val="48762D58"/>
    <w:lvl w:ilvl="0" w:tplc="35FECEFC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0A1377"/>
    <w:multiLevelType w:val="hybridMultilevel"/>
    <w:tmpl w:val="9F644D2E"/>
    <w:lvl w:ilvl="0" w:tplc="45D42C38">
      <w:start w:val="1"/>
      <w:numFmt w:val="decimal"/>
      <w:lvlText w:val="%1."/>
      <w:lvlJc w:val="left"/>
      <w:pPr>
        <w:ind w:left="3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1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D63BD7"/>
    <w:multiLevelType w:val="hybridMultilevel"/>
    <w:tmpl w:val="2278A870"/>
    <w:lvl w:ilvl="0" w:tplc="6370498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5E6FDC"/>
    <w:multiLevelType w:val="hybridMultilevel"/>
    <w:tmpl w:val="27569808"/>
    <w:lvl w:ilvl="0" w:tplc="86A6FE6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4A2141A"/>
    <w:multiLevelType w:val="multilevel"/>
    <w:tmpl w:val="A54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81533"/>
    <w:multiLevelType w:val="multilevel"/>
    <w:tmpl w:val="D4FE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D3017F"/>
    <w:multiLevelType w:val="hybridMultilevel"/>
    <w:tmpl w:val="22DCB7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464930"/>
    <w:multiLevelType w:val="hybridMultilevel"/>
    <w:tmpl w:val="24B0EB4A"/>
    <w:lvl w:ilvl="0" w:tplc="399A2E6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13"/>
  </w:num>
  <w:num w:numId="5">
    <w:abstractNumId w:val="8"/>
  </w:num>
  <w:num w:numId="6">
    <w:abstractNumId w:val="1"/>
  </w:num>
  <w:num w:numId="7">
    <w:abstractNumId w:val="20"/>
  </w:num>
  <w:num w:numId="8">
    <w:abstractNumId w:val="11"/>
  </w:num>
  <w:num w:numId="9">
    <w:abstractNumId w:val="5"/>
  </w:num>
  <w:num w:numId="10">
    <w:abstractNumId w:val="1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9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928AA"/>
    <w:rsid w:val="000437DA"/>
    <w:rsid w:val="0005141C"/>
    <w:rsid w:val="000928AA"/>
    <w:rsid w:val="0010722C"/>
    <w:rsid w:val="001F086D"/>
    <w:rsid w:val="00271A79"/>
    <w:rsid w:val="00290E54"/>
    <w:rsid w:val="00336833"/>
    <w:rsid w:val="00385D14"/>
    <w:rsid w:val="003A44CC"/>
    <w:rsid w:val="003D1ADE"/>
    <w:rsid w:val="00483DCD"/>
    <w:rsid w:val="00560BC6"/>
    <w:rsid w:val="00686664"/>
    <w:rsid w:val="006B51D7"/>
    <w:rsid w:val="007B7164"/>
    <w:rsid w:val="008356E8"/>
    <w:rsid w:val="00863960"/>
    <w:rsid w:val="009C04E9"/>
    <w:rsid w:val="009F3723"/>
    <w:rsid w:val="00A8144E"/>
    <w:rsid w:val="00AE0D9D"/>
    <w:rsid w:val="00B32AF2"/>
    <w:rsid w:val="00BF50BA"/>
    <w:rsid w:val="00D022EB"/>
    <w:rsid w:val="00D0789C"/>
    <w:rsid w:val="00D93F62"/>
    <w:rsid w:val="00DB5C5C"/>
    <w:rsid w:val="00E0310C"/>
    <w:rsid w:val="00EC479C"/>
    <w:rsid w:val="00EF717D"/>
    <w:rsid w:val="00FC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6B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6B51D7"/>
  </w:style>
  <w:style w:type="character" w:customStyle="1" w:styleId="Nagwek1Znak">
    <w:name w:val="Nagłówek 1 Znak"/>
    <w:basedOn w:val="Domylnaczcionkaakapitu"/>
    <w:link w:val="Nagwek1"/>
    <w:uiPriority w:val="9"/>
    <w:rsid w:val="0029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90E54"/>
    <w:rPr>
      <w:i/>
      <w:iCs/>
    </w:rPr>
  </w:style>
  <w:style w:type="character" w:customStyle="1" w:styleId="mjxassistivemathml">
    <w:name w:val="mjx_assistive_mathml"/>
    <w:basedOn w:val="Domylnaczcionkaakapitu"/>
    <w:rsid w:val="00DB5C5C"/>
  </w:style>
  <w:style w:type="character" w:customStyle="1" w:styleId="mn">
    <w:name w:val="mn"/>
    <w:basedOn w:val="Domylnaczcionkaakapitu"/>
    <w:rsid w:val="00DB5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6B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6B51D7"/>
  </w:style>
  <w:style w:type="character" w:customStyle="1" w:styleId="Nagwek1Znak">
    <w:name w:val="Nagłówek 1 Znak"/>
    <w:basedOn w:val="Domylnaczcionkaakapitu"/>
    <w:link w:val="Nagwek1"/>
    <w:uiPriority w:val="9"/>
    <w:rsid w:val="0029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90E54"/>
    <w:rPr>
      <w:i/>
      <w:iCs/>
    </w:rPr>
  </w:style>
  <w:style w:type="character" w:customStyle="1" w:styleId="mjxassistivemathml">
    <w:name w:val="mjx_assistive_mathml"/>
    <w:basedOn w:val="Domylnaczcionkaakapitu"/>
    <w:rsid w:val="00DB5C5C"/>
  </w:style>
  <w:style w:type="character" w:customStyle="1" w:styleId="mn">
    <w:name w:val="mn"/>
    <w:basedOn w:val="Domylnaczcionkaakapitu"/>
    <w:rsid w:val="00DB5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936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583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32A2-BF76-4EEC-A519-AADFF0BC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Serafin</dc:creator>
  <cp:lastModifiedBy>PRZEMEK</cp:lastModifiedBy>
  <cp:revision>2</cp:revision>
  <dcterms:created xsi:type="dcterms:W3CDTF">2020-11-17T13:28:00Z</dcterms:created>
  <dcterms:modified xsi:type="dcterms:W3CDTF">2020-11-17T13:28:00Z</dcterms:modified>
</cp:coreProperties>
</file>