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06" w:rsidRDefault="00C878DA">
      <w:r>
        <w:rPr>
          <w:rFonts w:ascii="Segoe UI" w:hAnsi="Segoe UI" w:cs="Segoe UI"/>
          <w:color w:val="000000"/>
          <w:sz w:val="20"/>
          <w:szCs w:val="20"/>
        </w:rPr>
        <w:t>Energetyka alternatywna -odnawialne źródła energii</w:t>
      </w:r>
      <w:bookmarkStart w:id="0" w:name="_GoBack"/>
      <w:bookmarkEnd w:id="0"/>
    </w:p>
    <w:sectPr w:rsidR="005D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DA"/>
    <w:rsid w:val="005D0306"/>
    <w:rsid w:val="00C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3C52-9A1C-49AA-AFB7-7D424BC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2022-12-12T07:22:00Z</dcterms:created>
  <dcterms:modified xsi:type="dcterms:W3CDTF">2022-12-12T07:22:00Z</dcterms:modified>
</cp:coreProperties>
</file>