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B4FC" w14:textId="77777777" w:rsidR="00A252DC" w:rsidRPr="00A252DC" w:rsidRDefault="00E50B44" w:rsidP="00E50B44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A252DC">
        <w:rPr>
          <w:rFonts w:cstheme="minorHAnsi"/>
          <w:b/>
          <w:bCs/>
          <w:sz w:val="28"/>
          <w:szCs w:val="28"/>
        </w:rPr>
        <w:t>Czy według Ciebie cel uświęca środki?</w:t>
      </w:r>
    </w:p>
    <w:p w14:paraId="5B823B54" w14:textId="7EA6E1D6" w:rsidR="00E50B44" w:rsidRPr="00A252DC" w:rsidRDefault="00E50B44" w:rsidP="00E50B44">
      <w:pPr>
        <w:rPr>
          <w:rFonts w:cstheme="minorHAnsi"/>
          <w:sz w:val="28"/>
          <w:szCs w:val="28"/>
        </w:rPr>
      </w:pPr>
      <w:r w:rsidRPr="00A252DC">
        <w:rPr>
          <w:rFonts w:cstheme="minorHAnsi"/>
          <w:sz w:val="28"/>
          <w:szCs w:val="28"/>
        </w:rPr>
        <w:t xml:space="preserve">W pracy odwołaj się do: </w:t>
      </w:r>
    </w:p>
    <w:p w14:paraId="2E2AEBCC" w14:textId="6522ADFB" w:rsidR="00E50B44" w:rsidRPr="00A252DC" w:rsidRDefault="00E50B44" w:rsidP="00E50B44">
      <w:pPr>
        <w:rPr>
          <w:rFonts w:cstheme="minorHAnsi"/>
          <w:sz w:val="28"/>
          <w:szCs w:val="28"/>
        </w:rPr>
      </w:pPr>
      <w:r w:rsidRPr="00A252DC">
        <w:rPr>
          <w:rFonts w:cstheme="minorHAnsi"/>
          <w:sz w:val="28"/>
          <w:szCs w:val="28"/>
        </w:rPr>
        <w:t>• powieści poetyckiej pt. ”Konrad Wallenrod” A. Mickiewicza,</w:t>
      </w:r>
    </w:p>
    <w:p w14:paraId="3FA4ADBA" w14:textId="77777777" w:rsidR="00E50B44" w:rsidRPr="00A252DC" w:rsidRDefault="00E50B44" w:rsidP="00E50B44">
      <w:pPr>
        <w:rPr>
          <w:rFonts w:cstheme="minorHAnsi"/>
          <w:sz w:val="28"/>
          <w:szCs w:val="28"/>
        </w:rPr>
      </w:pPr>
      <w:r w:rsidRPr="00A252DC">
        <w:rPr>
          <w:rFonts w:cstheme="minorHAnsi"/>
          <w:sz w:val="28"/>
          <w:szCs w:val="28"/>
        </w:rPr>
        <w:t xml:space="preserve"> • innego utworu literackiego,</w:t>
      </w:r>
    </w:p>
    <w:p w14:paraId="310B96B6" w14:textId="77777777" w:rsidR="00A252DC" w:rsidRDefault="00E50B44" w:rsidP="00A252DC">
      <w:pPr>
        <w:tabs>
          <w:tab w:val="left" w:pos="1012"/>
        </w:tabs>
        <w:spacing w:line="251" w:lineRule="exact"/>
        <w:rPr>
          <w:rFonts w:cstheme="minorHAnsi"/>
          <w:color w:val="00000A"/>
          <w:sz w:val="28"/>
          <w:szCs w:val="28"/>
          <w:u w:val="single" w:color="00000A"/>
        </w:rPr>
      </w:pPr>
      <w:r w:rsidRPr="00A252DC">
        <w:rPr>
          <w:rFonts w:cstheme="minorHAnsi"/>
          <w:sz w:val="28"/>
          <w:szCs w:val="28"/>
        </w:rPr>
        <w:t xml:space="preserve"> • wybranych kontekstów.</w:t>
      </w:r>
      <w:r w:rsidR="001F4FF6" w:rsidRPr="00A252DC">
        <w:rPr>
          <w:rFonts w:cstheme="minorHAnsi"/>
          <w:color w:val="00000A"/>
          <w:sz w:val="28"/>
          <w:szCs w:val="28"/>
          <w:u w:val="single" w:color="00000A"/>
        </w:rPr>
        <w:t xml:space="preserve"> </w:t>
      </w:r>
    </w:p>
    <w:p w14:paraId="4A673A3F" w14:textId="77777777" w:rsidR="00A252DC" w:rsidRDefault="001F4FF6" w:rsidP="00A252DC">
      <w:pPr>
        <w:tabs>
          <w:tab w:val="left" w:pos="1012"/>
        </w:tabs>
        <w:spacing w:line="251" w:lineRule="exact"/>
        <w:rPr>
          <w:rFonts w:cstheme="minorHAnsi"/>
          <w:color w:val="00000A"/>
          <w:sz w:val="28"/>
          <w:szCs w:val="28"/>
        </w:rPr>
      </w:pPr>
      <w:r w:rsidRPr="00A252DC">
        <w:rPr>
          <w:rFonts w:cstheme="minorHAnsi"/>
          <w:color w:val="00000A"/>
          <w:sz w:val="28"/>
          <w:szCs w:val="28"/>
          <w:u w:val="single" w:color="00000A"/>
        </w:rPr>
        <w:t>Kontekst</w:t>
      </w:r>
      <w:r w:rsidRPr="00A252DC">
        <w:rPr>
          <w:rFonts w:cstheme="minorHAnsi"/>
          <w:color w:val="00000A"/>
          <w:sz w:val="28"/>
          <w:szCs w:val="28"/>
        </w:rPr>
        <w:t xml:space="preserve"> należy rozumieć jako </w:t>
      </w:r>
      <w:r w:rsidRPr="00A252DC">
        <w:rPr>
          <w:rFonts w:cstheme="minorHAnsi"/>
          <w:color w:val="00000A"/>
          <w:sz w:val="28"/>
          <w:szCs w:val="28"/>
          <w:u w:val="single" w:color="00000A"/>
        </w:rPr>
        <w:t>odniesienie się</w:t>
      </w:r>
      <w:r w:rsidRPr="00A252DC">
        <w:rPr>
          <w:rFonts w:cstheme="minorHAnsi"/>
          <w:color w:val="00000A"/>
          <w:sz w:val="28"/>
          <w:szCs w:val="28"/>
        </w:rPr>
        <w:t xml:space="preserve"> przez zdającego w wypowiedzi </w:t>
      </w:r>
    </w:p>
    <w:p w14:paraId="07B1983D" w14:textId="65DF8110" w:rsidR="001F4FF6" w:rsidRPr="00A252DC" w:rsidRDefault="001F4FF6" w:rsidP="00A252DC">
      <w:pPr>
        <w:tabs>
          <w:tab w:val="left" w:pos="1012"/>
        </w:tabs>
        <w:spacing w:line="251" w:lineRule="exact"/>
        <w:rPr>
          <w:rFonts w:cstheme="minorHAnsi"/>
          <w:color w:val="00000A"/>
          <w:sz w:val="28"/>
          <w:szCs w:val="28"/>
        </w:rPr>
      </w:pPr>
      <w:r w:rsidRPr="00A252DC">
        <w:rPr>
          <w:rFonts w:cstheme="minorHAnsi"/>
          <w:color w:val="00000A"/>
          <w:sz w:val="28"/>
          <w:szCs w:val="28"/>
        </w:rPr>
        <w:t>do</w:t>
      </w:r>
      <w:r w:rsidRPr="00A252DC">
        <w:rPr>
          <w:rFonts w:cstheme="minorHAnsi"/>
          <w:color w:val="00000A"/>
          <w:spacing w:val="-13"/>
          <w:sz w:val="28"/>
          <w:szCs w:val="28"/>
        </w:rPr>
        <w:t xml:space="preserve"> </w:t>
      </w:r>
      <w:r w:rsidRPr="00A252DC">
        <w:rPr>
          <w:rFonts w:cstheme="minorHAnsi"/>
          <w:color w:val="00000A"/>
          <w:sz w:val="28"/>
          <w:szCs w:val="28"/>
        </w:rPr>
        <w:t>np.:</w:t>
      </w:r>
    </w:p>
    <w:p w14:paraId="432A1C39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innego utworu literackiego niż wskazany w</w:t>
      </w:r>
      <w:r w:rsidRPr="00A252DC">
        <w:rPr>
          <w:rFonts w:asciiTheme="minorHAnsi" w:hAnsiTheme="minorHAnsi" w:cstheme="minorHAnsi"/>
          <w:color w:val="00000A"/>
          <w:spacing w:val="-9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poleceniu</w:t>
      </w:r>
    </w:p>
    <w:p w14:paraId="41899C29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40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historii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literatury</w:t>
      </w:r>
    </w:p>
    <w:p w14:paraId="5738A87C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teorii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literatury</w:t>
      </w:r>
    </w:p>
    <w:p w14:paraId="33A483D9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charakteru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epoki</w:t>
      </w:r>
    </w:p>
    <w:p w14:paraId="4962FDC3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biografii</w:t>
      </w:r>
      <w:r w:rsidRPr="00A252DC">
        <w:rPr>
          <w:rFonts w:asciiTheme="minorHAnsi" w:hAnsiTheme="minorHAnsi" w:cstheme="minorHAnsi"/>
          <w:color w:val="00000A"/>
          <w:spacing w:val="-4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autora</w:t>
      </w:r>
    </w:p>
    <w:p w14:paraId="75AE0B30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39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filmu, spektaklu</w:t>
      </w:r>
      <w:r w:rsidRPr="00A252DC">
        <w:rPr>
          <w:rFonts w:asciiTheme="minorHAnsi" w:hAnsiTheme="minorHAnsi" w:cstheme="minorHAnsi"/>
          <w:color w:val="00000A"/>
          <w:spacing w:val="-4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teatralnego</w:t>
      </w:r>
    </w:p>
    <w:p w14:paraId="30F0191D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utworu muzycznego, dzieła</w:t>
      </w:r>
      <w:r w:rsidRPr="00A252DC">
        <w:rPr>
          <w:rFonts w:asciiTheme="minorHAnsi" w:hAnsiTheme="minorHAnsi" w:cstheme="minorHAnsi"/>
          <w:color w:val="00000A"/>
          <w:spacing w:val="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plastycznego</w:t>
      </w:r>
    </w:p>
    <w:p w14:paraId="06003DF0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mitologii</w:t>
      </w:r>
    </w:p>
    <w:p w14:paraId="5254CFD7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i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i/>
          <w:color w:val="00000A"/>
          <w:sz w:val="28"/>
          <w:szCs w:val="28"/>
        </w:rPr>
        <w:t>Biblii</w:t>
      </w:r>
    </w:p>
    <w:p w14:paraId="1AB65907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religii</w:t>
      </w:r>
    </w:p>
    <w:p w14:paraId="608226ED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40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historii</w:t>
      </w:r>
    </w:p>
    <w:p w14:paraId="7C1C3393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filozofii</w:t>
      </w:r>
    </w:p>
    <w:p w14:paraId="60F39AAB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kwestii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politycznych</w:t>
      </w:r>
    </w:p>
    <w:p w14:paraId="7C816D28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kwestii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społecznych,</w:t>
      </w:r>
    </w:p>
    <w:p w14:paraId="1418CD24" w14:textId="77777777" w:rsidR="00E50B44" w:rsidRPr="00A252DC" w:rsidRDefault="00E50B44" w:rsidP="00E50B44">
      <w:pPr>
        <w:rPr>
          <w:rFonts w:cstheme="minorHAnsi"/>
          <w:sz w:val="28"/>
          <w:szCs w:val="28"/>
        </w:rPr>
      </w:pPr>
    </w:p>
    <w:p w14:paraId="2314FB4F" w14:textId="62883BD5" w:rsidR="00E50B44" w:rsidRPr="00A252DC" w:rsidRDefault="00A252DC" w:rsidP="00E50B44">
      <w:pPr>
        <w:rPr>
          <w:rFonts w:cstheme="minorHAnsi"/>
          <w:i/>
          <w:iCs/>
          <w:sz w:val="28"/>
          <w:szCs w:val="28"/>
        </w:rPr>
      </w:pPr>
      <w:r w:rsidRPr="00A252DC">
        <w:rPr>
          <w:rFonts w:cstheme="minorHAnsi"/>
          <w:i/>
          <w:iCs/>
          <w:sz w:val="28"/>
          <w:szCs w:val="28"/>
        </w:rPr>
        <w:t>W</w:t>
      </w:r>
      <w:r w:rsidR="00E50B44" w:rsidRPr="00A252DC">
        <w:rPr>
          <w:rFonts w:cstheme="minorHAnsi"/>
          <w:i/>
          <w:iCs/>
          <w:sz w:val="28"/>
          <w:szCs w:val="28"/>
        </w:rPr>
        <w:t xml:space="preserve">ypowiedź powinna zawierać około 300 słów. </w:t>
      </w:r>
    </w:p>
    <w:p w14:paraId="41E867C9" w14:textId="6E9459FF" w:rsidR="009732B5" w:rsidRPr="00A252DC" w:rsidRDefault="001F4FF6">
      <w:pPr>
        <w:rPr>
          <w:rFonts w:cstheme="minorHAnsi"/>
          <w:i/>
          <w:iCs/>
          <w:sz w:val="28"/>
          <w:szCs w:val="28"/>
        </w:rPr>
      </w:pPr>
      <w:r w:rsidRPr="00A252DC">
        <w:rPr>
          <w:rFonts w:cstheme="minorHAnsi"/>
          <w:i/>
          <w:iCs/>
          <w:sz w:val="28"/>
          <w:szCs w:val="28"/>
        </w:rPr>
        <w:t>Praca musi być napisana odręcznie na kartce A4.</w:t>
      </w:r>
    </w:p>
    <w:sectPr w:rsidR="009732B5" w:rsidRPr="00A2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96D1E"/>
    <w:multiLevelType w:val="hybridMultilevel"/>
    <w:tmpl w:val="BC64BA06"/>
    <w:lvl w:ilvl="0" w:tplc="2388680C">
      <w:start w:val="1"/>
      <w:numFmt w:val="decimal"/>
      <w:lvlText w:val="%1."/>
      <w:lvlJc w:val="left"/>
      <w:pPr>
        <w:ind w:left="804" w:hanging="269"/>
        <w:jc w:val="right"/>
      </w:pPr>
      <w:rPr>
        <w:rFonts w:hint="default"/>
        <w:b/>
        <w:bCs/>
        <w:i/>
        <w:w w:val="99"/>
        <w:lang w:val="pl-PL" w:eastAsia="en-US" w:bidi="ar-SA"/>
      </w:rPr>
    </w:lvl>
    <w:lvl w:ilvl="1" w:tplc="24A641D4">
      <w:start w:val="1"/>
      <w:numFmt w:val="decimal"/>
      <w:lvlText w:val="%2)"/>
      <w:lvlJc w:val="left"/>
      <w:pPr>
        <w:ind w:left="1371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D7185626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89D669FA">
      <w:numFmt w:val="bullet"/>
      <w:lvlText w:val="•"/>
      <w:lvlJc w:val="left"/>
      <w:pPr>
        <w:ind w:left="3470" w:hanging="360"/>
      </w:pPr>
      <w:rPr>
        <w:rFonts w:hint="default"/>
        <w:lang w:val="pl-PL" w:eastAsia="en-US" w:bidi="ar-SA"/>
      </w:rPr>
    </w:lvl>
    <w:lvl w:ilvl="4" w:tplc="368CEC6A"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 w:tplc="64E05442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CC961BD0">
      <w:numFmt w:val="bullet"/>
      <w:lvlText w:val="•"/>
      <w:lvlJc w:val="left"/>
      <w:pPr>
        <w:ind w:left="6605" w:hanging="360"/>
      </w:pPr>
      <w:rPr>
        <w:rFonts w:hint="default"/>
        <w:lang w:val="pl-PL" w:eastAsia="en-US" w:bidi="ar-SA"/>
      </w:rPr>
    </w:lvl>
    <w:lvl w:ilvl="7" w:tplc="5F20BC5A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5E1A853A">
      <w:numFmt w:val="bullet"/>
      <w:lvlText w:val="•"/>
      <w:lvlJc w:val="left"/>
      <w:pPr>
        <w:ind w:left="869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8A"/>
    <w:rsid w:val="001F4FF6"/>
    <w:rsid w:val="003F03A6"/>
    <w:rsid w:val="009732B5"/>
    <w:rsid w:val="00A252DC"/>
    <w:rsid w:val="00E2078A"/>
    <w:rsid w:val="00E5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F354"/>
  <w15:chartTrackingRefBased/>
  <w15:docId w15:val="{1E59F530-3434-4CF4-AA3C-5C07FF9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F4FF6"/>
    <w:pPr>
      <w:widowControl w:val="0"/>
      <w:autoSpaceDE w:val="0"/>
      <w:autoSpaceDN w:val="0"/>
      <w:spacing w:before="37" w:after="0" w:line="240" w:lineRule="auto"/>
      <w:ind w:left="1243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Iwanyszczuk</dc:creator>
  <cp:keywords/>
  <dc:description/>
  <cp:lastModifiedBy>Księgowa</cp:lastModifiedBy>
  <cp:revision>2</cp:revision>
  <dcterms:created xsi:type="dcterms:W3CDTF">2023-11-15T13:31:00Z</dcterms:created>
  <dcterms:modified xsi:type="dcterms:W3CDTF">2023-11-15T13:31:00Z</dcterms:modified>
</cp:coreProperties>
</file>