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CD" w:rsidRDefault="00E70A40">
      <w:r>
        <w:rPr>
          <w:rFonts w:ascii="Segoe UI" w:hAnsi="Segoe UI" w:cs="Segoe UI"/>
          <w:color w:val="000000"/>
          <w:sz w:val="20"/>
          <w:szCs w:val="20"/>
        </w:rPr>
        <w:t>Historia i teraźniejszość   1. Sytuacja na świecie w latach siedemdziesiątych XX wieku  2. Stan wojenny w Polsce i jego następstwa  3. Integracja europejska   Wiedza o społeczeństwie   1.Historyczne formy organizacji społeczeństwa  2. Nierówności i wykluczenie społeczne  3. Ruchliwość społeczna</w:t>
      </w:r>
      <w:bookmarkStart w:id="0" w:name="_GoBack"/>
      <w:bookmarkEnd w:id="0"/>
    </w:p>
    <w:sectPr w:rsidR="000B4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40"/>
    <w:rsid w:val="000B4ACD"/>
    <w:rsid w:val="00E7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7B96-9D8F-47F5-A755-BB590213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2024-05-08T06:23:00Z</dcterms:created>
  <dcterms:modified xsi:type="dcterms:W3CDTF">2024-05-08T06:24:00Z</dcterms:modified>
</cp:coreProperties>
</file>