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45" w:rsidRDefault="005552DA">
      <w:bookmarkStart w:id="0" w:name="_GoBack"/>
      <w:bookmarkEnd w:id="0"/>
      <w:r>
        <w:t>Tematy prac kontrolnych z wiedzy o społeczeństwie dla semestru VIII</w:t>
      </w:r>
    </w:p>
    <w:p w:rsidR="005552DA" w:rsidRDefault="005552DA"/>
    <w:p w:rsidR="005552DA" w:rsidRDefault="005552DA" w:rsidP="005552DA">
      <w:pPr>
        <w:pStyle w:val="Akapitzlist"/>
        <w:numPr>
          <w:ilvl w:val="0"/>
          <w:numId w:val="2"/>
        </w:numPr>
      </w:pPr>
      <w:r>
        <w:t>Instytucje  prawa karnego</w:t>
      </w:r>
    </w:p>
    <w:p w:rsidR="005552DA" w:rsidRDefault="005552DA" w:rsidP="005552DA">
      <w:pPr>
        <w:pStyle w:val="Akapitzlist"/>
        <w:numPr>
          <w:ilvl w:val="0"/>
          <w:numId w:val="2"/>
        </w:numPr>
      </w:pPr>
      <w:r>
        <w:t>Przestrzeganie praw człowieka we współczesnym świecie</w:t>
      </w:r>
    </w:p>
    <w:p w:rsidR="005552DA" w:rsidRDefault="005552DA" w:rsidP="005552DA">
      <w:pPr>
        <w:pStyle w:val="Akapitzlist"/>
        <w:numPr>
          <w:ilvl w:val="0"/>
          <w:numId w:val="2"/>
        </w:numPr>
      </w:pPr>
      <w:r>
        <w:t>System ochrony praw człowieka w ramach UE i OBWE</w:t>
      </w:r>
    </w:p>
    <w:sectPr w:rsidR="0055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12033"/>
    <w:multiLevelType w:val="hybridMultilevel"/>
    <w:tmpl w:val="F4589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62C14"/>
    <w:multiLevelType w:val="hybridMultilevel"/>
    <w:tmpl w:val="72E2D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DA"/>
    <w:rsid w:val="005552DA"/>
    <w:rsid w:val="00911245"/>
    <w:rsid w:val="00E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F9A13-944C-4CFC-8AAE-A8AB9BA9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Księgowa</cp:lastModifiedBy>
  <cp:revision>2</cp:revision>
  <dcterms:created xsi:type="dcterms:W3CDTF">2026-03-10T06:48:00Z</dcterms:created>
  <dcterms:modified xsi:type="dcterms:W3CDTF">2026-03-10T06:48:00Z</dcterms:modified>
</cp:coreProperties>
</file>